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C0" w:rsidRPr="000F19C0" w:rsidRDefault="000F19C0" w:rsidP="008F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C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C0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распределения времени на реализацию образовательной программы </w:t>
      </w: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C0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  (учебный план) на 201</w:t>
      </w:r>
      <w:r w:rsidR="00CB0C3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F19C0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CB0C3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F19C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X="-318" w:tblpY="1846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288"/>
        <w:gridCol w:w="1985"/>
        <w:gridCol w:w="29"/>
        <w:gridCol w:w="963"/>
        <w:gridCol w:w="29"/>
        <w:gridCol w:w="963"/>
        <w:gridCol w:w="29"/>
        <w:gridCol w:w="963"/>
        <w:gridCol w:w="29"/>
        <w:gridCol w:w="964"/>
        <w:gridCol w:w="29"/>
        <w:gridCol w:w="963"/>
        <w:gridCol w:w="29"/>
        <w:gridCol w:w="963"/>
      </w:tblGrid>
      <w:tr w:rsidR="000F19C0" w:rsidRPr="000F19C0" w:rsidTr="009F2154">
        <w:tc>
          <w:tcPr>
            <w:tcW w:w="365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области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9C0">
              <w:rPr>
                <w:rFonts w:ascii="Times New Roman" w:eastAsia="Calibri" w:hAnsi="Times New Roman" w:cs="Times New Roman"/>
                <w:b/>
              </w:rPr>
              <w:t>Направления</w:t>
            </w:r>
          </w:p>
        </w:tc>
        <w:tc>
          <w:tcPr>
            <w:tcW w:w="1985" w:type="dxa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9C0">
              <w:rPr>
                <w:rFonts w:ascii="Times New Roman" w:eastAsia="Calibri" w:hAnsi="Times New Roman" w:cs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5953" w:type="dxa"/>
            <w:gridSpan w:val="12"/>
          </w:tcPr>
          <w:p w:rsidR="000F19C0" w:rsidRPr="000F19C0" w:rsidRDefault="000F19C0" w:rsidP="000F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9C0">
              <w:rPr>
                <w:rFonts w:ascii="Times New Roman" w:eastAsia="Calibri" w:hAnsi="Times New Roman" w:cs="Times New Roman"/>
                <w:b/>
              </w:rPr>
              <w:t>Количество НОД /объем нагрузки непосредственно образовательной деятельности, направленность группы, возраст детей</w:t>
            </w:r>
          </w:p>
          <w:p w:rsidR="000F19C0" w:rsidRPr="000F19C0" w:rsidRDefault="000F19C0" w:rsidP="000F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F19C0" w:rsidRPr="000F19C0" w:rsidTr="009F2154"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Группа общеразвивающей направленности от 1,5 до 2 лет 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Группа  общеразвивающей направленности от 2 до 3 лет 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C0">
              <w:rPr>
                <w:rFonts w:ascii="Times New Roman" w:eastAsia="Calibri" w:hAnsi="Times New Roman" w:cs="Times New Roman"/>
                <w:sz w:val="16"/>
                <w:szCs w:val="16"/>
              </w:rPr>
              <w:t>Группа  общеразвивающей направленности от 3до 4лет</w:t>
            </w: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C0">
              <w:rPr>
                <w:rFonts w:ascii="Times New Roman" w:eastAsia="Calibri" w:hAnsi="Times New Roman" w:cs="Times New Roman"/>
                <w:sz w:val="16"/>
                <w:szCs w:val="16"/>
              </w:rPr>
              <w:t>Группа  общеразвивающей направленности от 4 до 5лет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C0">
              <w:rPr>
                <w:rFonts w:ascii="Times New Roman" w:eastAsia="Calibri" w:hAnsi="Times New Roman" w:cs="Times New Roman"/>
                <w:sz w:val="16"/>
                <w:szCs w:val="16"/>
              </w:rPr>
              <w:t>Группа  общеразвивающей направленности от 5 до 6 лет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C0">
              <w:rPr>
                <w:rFonts w:ascii="Times New Roman" w:eastAsia="Calibri" w:hAnsi="Times New Roman" w:cs="Times New Roman"/>
                <w:sz w:val="16"/>
                <w:szCs w:val="16"/>
              </w:rPr>
              <w:t>Группа  общеразвивающей направленности от 6 до 7 лет</w:t>
            </w:r>
          </w:p>
        </w:tc>
      </w:tr>
      <w:tr w:rsidR="000F19C0" w:rsidRPr="000F19C0" w:rsidTr="009F2154">
        <w:tc>
          <w:tcPr>
            <w:tcW w:w="11590" w:type="dxa"/>
            <w:gridSpan w:val="15"/>
          </w:tcPr>
          <w:p w:rsidR="000F19C0" w:rsidRPr="000F19C0" w:rsidRDefault="000F19C0" w:rsidP="000F19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 часть</w:t>
            </w:r>
          </w:p>
        </w:tc>
      </w:tr>
      <w:tr w:rsidR="000F19C0" w:rsidRPr="000F19C0" w:rsidTr="009F2154">
        <w:tc>
          <w:tcPr>
            <w:tcW w:w="365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C0">
              <w:rPr>
                <w:rFonts w:ascii="Times New Roman" w:eastAsia="Calibri" w:hAnsi="Times New Roman" w:cs="Times New Roman"/>
              </w:rPr>
              <w:t>2/20 мин</w:t>
            </w:r>
          </w:p>
        </w:tc>
        <w:tc>
          <w:tcPr>
            <w:tcW w:w="992" w:type="dxa"/>
            <w:gridSpan w:val="2"/>
          </w:tcPr>
          <w:p w:rsidR="00B71790" w:rsidRDefault="00DA3BC6" w:rsidP="00B717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F19C0" w:rsidRPr="000F19C0">
              <w:rPr>
                <w:rFonts w:ascii="Times New Roman" w:eastAsia="Calibri" w:hAnsi="Times New Roman" w:cs="Times New Roman"/>
              </w:rPr>
              <w:t>/</w:t>
            </w:r>
            <w:r w:rsidR="00B71790">
              <w:rPr>
                <w:rFonts w:ascii="Times New Roman" w:eastAsia="Calibri" w:hAnsi="Times New Roman" w:cs="Times New Roman"/>
              </w:rPr>
              <w:t>20</w:t>
            </w:r>
          </w:p>
          <w:p w:rsidR="000F19C0" w:rsidRPr="000F19C0" w:rsidRDefault="000F19C0" w:rsidP="00B717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C0">
              <w:rPr>
                <w:rFonts w:ascii="Times New Roman" w:eastAsia="Calibri" w:hAnsi="Times New Roman" w:cs="Times New Roman"/>
              </w:rPr>
              <w:t>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C0">
              <w:rPr>
                <w:rFonts w:ascii="Times New Roman" w:eastAsia="Calibri" w:hAnsi="Times New Roman" w:cs="Times New Roman"/>
              </w:rPr>
              <w:t>3/40   мин</w:t>
            </w:r>
          </w:p>
        </w:tc>
        <w:tc>
          <w:tcPr>
            <w:tcW w:w="993" w:type="dxa"/>
            <w:gridSpan w:val="2"/>
          </w:tcPr>
          <w:p w:rsidR="000F19C0" w:rsidRPr="000F19C0" w:rsidRDefault="000F19C0" w:rsidP="00B04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C0">
              <w:rPr>
                <w:rFonts w:ascii="Times New Roman" w:eastAsia="Calibri" w:hAnsi="Times New Roman" w:cs="Times New Roman"/>
              </w:rPr>
              <w:t>3/</w:t>
            </w:r>
            <w:r w:rsidR="00B04891">
              <w:rPr>
                <w:rFonts w:ascii="Times New Roman" w:eastAsia="Calibri" w:hAnsi="Times New Roman" w:cs="Times New Roman"/>
              </w:rPr>
              <w:t>60 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B048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C0">
              <w:rPr>
                <w:rFonts w:ascii="Times New Roman" w:eastAsia="Calibri" w:hAnsi="Times New Roman" w:cs="Times New Roman"/>
              </w:rPr>
              <w:t>3/</w:t>
            </w:r>
            <w:r w:rsidR="00B04891">
              <w:rPr>
                <w:rFonts w:ascii="Times New Roman" w:eastAsia="Calibri" w:hAnsi="Times New Roman" w:cs="Times New Roman"/>
              </w:rPr>
              <w:t>75</w:t>
            </w:r>
            <w:r w:rsidRPr="000F19C0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EE5A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C0">
              <w:rPr>
                <w:rFonts w:ascii="Times New Roman" w:eastAsia="Calibri" w:hAnsi="Times New Roman" w:cs="Times New Roman"/>
              </w:rPr>
              <w:t>3/</w:t>
            </w:r>
            <w:r w:rsidR="00EE5ADB">
              <w:rPr>
                <w:rFonts w:ascii="Times New Roman" w:eastAsia="Calibri" w:hAnsi="Times New Roman" w:cs="Times New Roman"/>
              </w:rPr>
              <w:t>90</w:t>
            </w:r>
            <w:r w:rsidRPr="000F19C0">
              <w:rPr>
                <w:rFonts w:ascii="Times New Roman" w:eastAsia="Calibri" w:hAnsi="Times New Roman" w:cs="Times New Roman"/>
              </w:rPr>
              <w:t xml:space="preserve"> мин</w:t>
            </w:r>
          </w:p>
        </w:tc>
      </w:tr>
      <w:tr w:rsidR="000F19C0" w:rsidRPr="000F19C0" w:rsidTr="009F2154"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привычку к здоровому образу жизни</w:t>
            </w:r>
          </w:p>
        </w:tc>
        <w:tc>
          <w:tcPr>
            <w:tcW w:w="5924" w:type="dxa"/>
            <w:gridSpan w:val="11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0F19C0" w:rsidRPr="000F19C0" w:rsidTr="009F2154">
        <w:tc>
          <w:tcPr>
            <w:tcW w:w="365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</w:t>
            </w:r>
            <w:proofErr w:type="gramStart"/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</w:p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924" w:type="dxa"/>
            <w:gridSpan w:val="11"/>
          </w:tcPr>
          <w:p w:rsidR="000F19C0" w:rsidRPr="000F19C0" w:rsidRDefault="000F19C0" w:rsidP="000F19C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0F19C0" w:rsidRPr="000F19C0" w:rsidTr="009F2154"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924" w:type="dxa"/>
            <w:gridSpan w:val="11"/>
          </w:tcPr>
          <w:p w:rsidR="000F19C0" w:rsidRPr="000F19C0" w:rsidRDefault="000F19C0" w:rsidP="000F19C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0F19C0" w:rsidRPr="000F19C0" w:rsidTr="009F2154">
        <w:trPr>
          <w:trHeight w:val="329"/>
        </w:trPr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969" w:type="dxa"/>
            <w:gridSpan w:val="8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ребёнка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</w:tr>
      <w:tr w:rsidR="000F19C0" w:rsidRPr="000F19C0" w:rsidTr="009F2154">
        <w:trPr>
          <w:trHeight w:val="892"/>
        </w:trPr>
        <w:tc>
          <w:tcPr>
            <w:tcW w:w="365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окружающим 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3" w:type="dxa"/>
            <w:gridSpan w:val="2"/>
          </w:tcPr>
          <w:p w:rsidR="000F19C0" w:rsidRPr="000F19C0" w:rsidRDefault="00B04891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</w:tr>
      <w:tr w:rsidR="000F19C0" w:rsidRPr="000F19C0" w:rsidTr="009F2154">
        <w:trPr>
          <w:trHeight w:val="598"/>
        </w:trPr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9C0" w:rsidRPr="000F19C0" w:rsidTr="009F2154">
        <w:trPr>
          <w:trHeight w:val="1337"/>
        </w:trPr>
        <w:tc>
          <w:tcPr>
            <w:tcW w:w="3652" w:type="dxa"/>
            <w:gridSpan w:val="2"/>
            <w:vMerge/>
            <w:tcBorders>
              <w:bottom w:val="single" w:sz="4" w:space="0" w:color="auto"/>
            </w:tcBorders>
          </w:tcPr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F19C0" w:rsidRPr="000F19C0" w:rsidRDefault="000F19C0" w:rsidP="000F19C0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F19C0" w:rsidRPr="000F19C0" w:rsidRDefault="00B04891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0F19C0" w:rsidRPr="000F19C0" w:rsidRDefault="008B502D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0F19C0" w:rsidRPr="000F19C0" w:rsidTr="009F2154">
        <w:tc>
          <w:tcPr>
            <w:tcW w:w="3652" w:type="dxa"/>
            <w:gridSpan w:val="2"/>
            <w:vMerge w:val="restart"/>
          </w:tcPr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и подготовка к обучению грамоте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B04891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EE5ADB" w:rsidP="00EE5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</w:tc>
      </w:tr>
      <w:tr w:rsidR="000F19C0" w:rsidRPr="000F19C0" w:rsidTr="009F2154"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художественной литературе</w:t>
            </w:r>
          </w:p>
        </w:tc>
        <w:tc>
          <w:tcPr>
            <w:tcW w:w="5924" w:type="dxa"/>
            <w:gridSpan w:val="11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0F19C0" w:rsidRPr="000F19C0" w:rsidTr="009F2154">
        <w:trPr>
          <w:trHeight w:val="283"/>
        </w:trPr>
        <w:tc>
          <w:tcPr>
            <w:tcW w:w="365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50мин</w:t>
            </w:r>
          </w:p>
        </w:tc>
        <w:tc>
          <w:tcPr>
            <w:tcW w:w="963" w:type="dxa"/>
          </w:tcPr>
          <w:p w:rsidR="000F19C0" w:rsidRPr="000F19C0" w:rsidRDefault="00EE5ADB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мин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9C0" w:rsidRPr="000F19C0" w:rsidTr="009F2154">
        <w:trPr>
          <w:trHeight w:val="140"/>
        </w:trPr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993" w:type="dxa"/>
            <w:gridSpan w:val="2"/>
          </w:tcPr>
          <w:p w:rsidR="000F19C0" w:rsidRPr="000F19C0" w:rsidRDefault="00B04891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0F19C0" w:rsidRPr="000F19C0" w:rsidTr="009F2154">
        <w:trPr>
          <w:trHeight w:val="510"/>
        </w:trPr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  <w:p w:rsidR="000F19C0" w:rsidRPr="000F19C0" w:rsidRDefault="000F19C0" w:rsidP="000F1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0"/>
                <w:szCs w:val="20"/>
              </w:rPr>
              <w:t>через неделю</w:t>
            </w:r>
          </w:p>
        </w:tc>
        <w:tc>
          <w:tcPr>
            <w:tcW w:w="99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19C0">
              <w:rPr>
                <w:rFonts w:ascii="Times New Roman" w:eastAsia="Calibri" w:hAnsi="Times New Roman" w:cs="Times New Roman"/>
                <w:sz w:val="20"/>
                <w:szCs w:val="20"/>
              </w:rPr>
              <w:t>через неделю</w:t>
            </w:r>
          </w:p>
        </w:tc>
        <w:tc>
          <w:tcPr>
            <w:tcW w:w="993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20мин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0"/>
                <w:szCs w:val="20"/>
              </w:rPr>
              <w:t>через неделю</w:t>
            </w:r>
          </w:p>
        </w:tc>
        <w:tc>
          <w:tcPr>
            <w:tcW w:w="992" w:type="dxa"/>
            <w:gridSpan w:val="2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25мин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0"/>
                <w:szCs w:val="20"/>
              </w:rPr>
              <w:t>через неделю</w:t>
            </w:r>
          </w:p>
        </w:tc>
        <w:tc>
          <w:tcPr>
            <w:tcW w:w="963" w:type="dxa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0"/>
                <w:szCs w:val="20"/>
              </w:rPr>
              <w:t>через неделю</w:t>
            </w:r>
          </w:p>
        </w:tc>
      </w:tr>
      <w:tr w:rsidR="000F19C0" w:rsidRPr="000F19C0" w:rsidTr="009F2154">
        <w:trPr>
          <w:trHeight w:val="166"/>
        </w:trPr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9C0" w:rsidRPr="000F19C0" w:rsidTr="009F2154">
        <w:trPr>
          <w:trHeight w:val="166"/>
        </w:trPr>
        <w:tc>
          <w:tcPr>
            <w:tcW w:w="3652" w:type="dxa"/>
            <w:gridSpan w:val="2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деятельность и рукоделие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</w:tr>
      <w:tr w:rsidR="000F19C0" w:rsidRPr="000F19C0" w:rsidTr="009F2154">
        <w:trPr>
          <w:trHeight w:val="415"/>
        </w:trPr>
        <w:tc>
          <w:tcPr>
            <w:tcW w:w="365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B7179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мин</w:t>
            </w:r>
          </w:p>
        </w:tc>
        <w:tc>
          <w:tcPr>
            <w:tcW w:w="992" w:type="dxa"/>
            <w:gridSpan w:val="2"/>
          </w:tcPr>
          <w:p w:rsidR="000F19C0" w:rsidRPr="000F19C0" w:rsidRDefault="00B7179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0F19C0" w:rsidRPr="000F19C0" w:rsidRDefault="00B71790" w:rsidP="00B04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04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gridSpan w:val="2"/>
          </w:tcPr>
          <w:p w:rsidR="000F19C0" w:rsidRPr="000F19C0" w:rsidRDefault="00B04891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 м</w:t>
            </w:r>
            <w:r w:rsidR="000F19C0"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</w:t>
            </w:r>
          </w:p>
        </w:tc>
        <w:tc>
          <w:tcPr>
            <w:tcW w:w="992" w:type="dxa"/>
            <w:gridSpan w:val="2"/>
          </w:tcPr>
          <w:p w:rsidR="000F19C0" w:rsidRPr="000F19C0" w:rsidRDefault="00EE5ADB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  <w:r w:rsidR="000F19C0"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963" w:type="dxa"/>
          </w:tcPr>
          <w:p w:rsidR="000F19C0" w:rsidRPr="000F19C0" w:rsidRDefault="008B502D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420 </w:t>
            </w:r>
            <w:r w:rsidR="00EE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0F19C0" w:rsidRPr="000F19C0" w:rsidTr="009F2154">
        <w:trPr>
          <w:trHeight w:val="415"/>
        </w:trPr>
        <w:tc>
          <w:tcPr>
            <w:tcW w:w="11590" w:type="dxa"/>
            <w:gridSpan w:val="15"/>
          </w:tcPr>
          <w:p w:rsidR="000F19C0" w:rsidRPr="000F19C0" w:rsidRDefault="000F19C0" w:rsidP="000F19C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Вариативная часть, формируемая участниками образовательного процесса</w:t>
            </w:r>
          </w:p>
          <w:p w:rsidR="000F19C0" w:rsidRPr="000F19C0" w:rsidRDefault="000F19C0" w:rsidP="000F19C0">
            <w:pPr>
              <w:spacing w:after="0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F19C0" w:rsidRPr="000F19C0" w:rsidTr="009F2154">
        <w:trPr>
          <w:trHeight w:val="415"/>
        </w:trPr>
        <w:tc>
          <w:tcPr>
            <w:tcW w:w="11590" w:type="dxa"/>
            <w:gridSpan w:val="15"/>
          </w:tcPr>
          <w:p w:rsidR="000F19C0" w:rsidRPr="000F19C0" w:rsidRDefault="000F19C0" w:rsidP="000F19C0">
            <w:pPr>
              <w:spacing w:after="0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Приоритетное направление ДОУ</w:t>
            </w:r>
          </w:p>
        </w:tc>
      </w:tr>
      <w:tr w:rsidR="000F19C0" w:rsidRPr="000F19C0" w:rsidTr="009F2154">
        <w:trPr>
          <w:trHeight w:val="415"/>
        </w:trPr>
        <w:tc>
          <w:tcPr>
            <w:tcW w:w="3364" w:type="dxa"/>
            <w:vMerge w:val="restart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истокам народной культуры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F19C0" w:rsidRPr="000F19C0" w:rsidRDefault="00B7179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gridSpan w:val="2"/>
          </w:tcPr>
          <w:p w:rsidR="000F19C0" w:rsidRPr="000F19C0" w:rsidRDefault="005C4E84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992" w:type="dxa"/>
            <w:gridSpan w:val="2"/>
          </w:tcPr>
          <w:p w:rsidR="000F19C0" w:rsidRPr="000F19C0" w:rsidRDefault="005C4E84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0F19C0" w:rsidRPr="000F19C0" w:rsidRDefault="00EE5ADB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F19C0"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</w:tr>
      <w:tr w:rsidR="000F19C0" w:rsidRPr="000F19C0" w:rsidTr="009F2154">
        <w:trPr>
          <w:trHeight w:val="415"/>
        </w:trPr>
        <w:tc>
          <w:tcPr>
            <w:tcW w:w="3364" w:type="dxa"/>
            <w:vMerge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0F19C0" w:rsidRPr="000F19C0" w:rsidTr="009F2154">
        <w:trPr>
          <w:trHeight w:val="415"/>
        </w:trPr>
        <w:tc>
          <w:tcPr>
            <w:tcW w:w="3364" w:type="dxa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7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color w:val="170E02"/>
                <w:sz w:val="24"/>
                <w:szCs w:val="24"/>
              </w:rPr>
              <w:t>Риторика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</w:tr>
      <w:tr w:rsidR="000F19C0" w:rsidRPr="000F19C0" w:rsidTr="00CB0C37">
        <w:trPr>
          <w:trHeight w:val="415"/>
        </w:trPr>
        <w:tc>
          <w:tcPr>
            <w:tcW w:w="5637" w:type="dxa"/>
            <w:gridSpan w:val="3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F19C0" w:rsidRPr="000F19C0" w:rsidRDefault="00B7179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0F19C0"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992" w:type="dxa"/>
            <w:gridSpan w:val="2"/>
          </w:tcPr>
          <w:p w:rsidR="000F19C0" w:rsidRPr="000F19C0" w:rsidRDefault="000F19C0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992" w:type="dxa"/>
            <w:gridSpan w:val="2"/>
          </w:tcPr>
          <w:p w:rsidR="000F19C0" w:rsidRPr="000F19C0" w:rsidRDefault="00EE5ADB" w:rsidP="000F1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 мин</w:t>
            </w:r>
          </w:p>
        </w:tc>
      </w:tr>
      <w:tr w:rsidR="00B71790" w:rsidRPr="000F19C0" w:rsidTr="00CB0C37">
        <w:trPr>
          <w:trHeight w:val="415"/>
        </w:trPr>
        <w:tc>
          <w:tcPr>
            <w:tcW w:w="5637" w:type="dxa"/>
            <w:gridSpan w:val="3"/>
          </w:tcPr>
          <w:p w:rsidR="00B71790" w:rsidRPr="000F19C0" w:rsidRDefault="00B71790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в неделю:</w:t>
            </w:r>
          </w:p>
        </w:tc>
        <w:tc>
          <w:tcPr>
            <w:tcW w:w="992" w:type="dxa"/>
            <w:gridSpan w:val="2"/>
          </w:tcPr>
          <w:p w:rsidR="00B71790" w:rsidRPr="000F19C0" w:rsidRDefault="00B71790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мин</w:t>
            </w:r>
          </w:p>
        </w:tc>
        <w:tc>
          <w:tcPr>
            <w:tcW w:w="992" w:type="dxa"/>
            <w:gridSpan w:val="2"/>
          </w:tcPr>
          <w:p w:rsidR="00B71790" w:rsidRPr="000F19C0" w:rsidRDefault="00B71790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  <w:p w:rsidR="00B71790" w:rsidRPr="000F19C0" w:rsidRDefault="00B71790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B71790" w:rsidRPr="000F19C0" w:rsidRDefault="00B71790" w:rsidP="00B04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B048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gridSpan w:val="2"/>
          </w:tcPr>
          <w:p w:rsidR="0043414C" w:rsidRDefault="00B04891" w:rsidP="00B04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  <w:p w:rsidR="00B71790" w:rsidRPr="000F19C0" w:rsidRDefault="00B04891" w:rsidP="00B04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EE5ADB" w:rsidRDefault="00EE5ADB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  <w:p w:rsidR="00B71790" w:rsidRPr="000F19C0" w:rsidRDefault="00B71790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992" w:type="dxa"/>
            <w:gridSpan w:val="2"/>
          </w:tcPr>
          <w:p w:rsidR="00B71790" w:rsidRPr="000F19C0" w:rsidRDefault="00EE5ADB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B5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70 </w:t>
            </w:r>
            <w:r w:rsidR="00B71790" w:rsidRPr="000F1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  <w:p w:rsidR="00B71790" w:rsidRPr="000F19C0" w:rsidRDefault="00B71790" w:rsidP="00B7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37" w:rsidRDefault="00CB0C37" w:rsidP="000F19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2874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9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МБДОУ </w:t>
      </w:r>
      <w:r w:rsidR="00CB0C37">
        <w:rPr>
          <w:rFonts w:ascii="Times New Roman" w:eastAsia="Calibri" w:hAnsi="Times New Roman" w:cs="Times New Roman"/>
          <w:b/>
          <w:sz w:val="28"/>
          <w:szCs w:val="28"/>
        </w:rPr>
        <w:t xml:space="preserve"> «Д</w:t>
      </w:r>
      <w:r w:rsidRPr="000F19C0">
        <w:rPr>
          <w:rFonts w:ascii="Times New Roman" w:eastAsia="Calibri" w:hAnsi="Times New Roman" w:cs="Times New Roman"/>
          <w:b/>
          <w:sz w:val="28"/>
          <w:szCs w:val="28"/>
        </w:rPr>
        <w:t>етский сад №1 «Семицветик»</w:t>
      </w:r>
    </w:p>
    <w:p w:rsidR="000F19C0" w:rsidRPr="000F19C0" w:rsidRDefault="000F19C0" w:rsidP="000F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C0" w:rsidRPr="000F19C0" w:rsidRDefault="000F19C0" w:rsidP="000F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C0" w:rsidRPr="000F19C0" w:rsidRDefault="000F19C0" w:rsidP="000F1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C0" w:rsidRPr="000F19C0" w:rsidRDefault="000F19C0" w:rsidP="000F19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9C0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0F19C0">
        <w:rPr>
          <w:rFonts w:ascii="Times New Roman" w:eastAsia="Calibri" w:hAnsi="Times New Roman" w:cs="Times New Roman"/>
          <w:sz w:val="28"/>
          <w:szCs w:val="28"/>
        </w:rPr>
        <w:t xml:space="preserve">  на                                     </w:t>
      </w:r>
      <w:r w:rsidR="002874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0F19C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F19C0" w:rsidRPr="000F19C0" w:rsidRDefault="000F19C0" w:rsidP="000F19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19C0">
        <w:rPr>
          <w:rFonts w:ascii="Times New Roman" w:eastAsia="Calibri" w:hAnsi="Times New Roman" w:cs="Times New Roman"/>
          <w:sz w:val="28"/>
          <w:szCs w:val="28"/>
        </w:rPr>
        <w:t xml:space="preserve">педагогическом </w:t>
      </w:r>
      <w:proofErr w:type="gramStart"/>
      <w:r w:rsidRPr="000F19C0">
        <w:rPr>
          <w:rFonts w:ascii="Times New Roman" w:eastAsia="Calibri" w:hAnsi="Times New Roman" w:cs="Times New Roman"/>
          <w:sz w:val="28"/>
          <w:szCs w:val="28"/>
        </w:rPr>
        <w:t>совете</w:t>
      </w:r>
      <w:proofErr w:type="gramEnd"/>
      <w:r w:rsidR="002874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0F19C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BD08AE">
        <w:rPr>
          <w:rFonts w:ascii="Times New Roman" w:eastAsia="Calibri" w:hAnsi="Times New Roman" w:cs="Times New Roman"/>
          <w:sz w:val="28"/>
          <w:szCs w:val="28"/>
        </w:rPr>
        <w:t>ом  №200    от  24.08.</w:t>
      </w:r>
      <w:r w:rsidRPr="000F19C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F19C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F19C0" w:rsidRPr="000F19C0" w:rsidRDefault="00BD08AE" w:rsidP="000F19C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</w:t>
      </w:r>
      <w:r w:rsidR="0094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9C0" w:rsidRPr="000F19C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24.08. </w:t>
      </w:r>
      <w:bookmarkStart w:id="0" w:name="_GoBack"/>
      <w:bookmarkEnd w:id="0"/>
      <w:r w:rsidR="000F19C0" w:rsidRPr="000F19C0">
        <w:rPr>
          <w:rFonts w:ascii="Times New Roman" w:eastAsia="Calibri" w:hAnsi="Times New Roman" w:cs="Times New Roman"/>
          <w:sz w:val="28"/>
          <w:szCs w:val="28"/>
        </w:rPr>
        <w:t>201</w:t>
      </w:r>
      <w:r w:rsidR="000F19C0">
        <w:rPr>
          <w:rFonts w:ascii="Times New Roman" w:eastAsia="Calibri" w:hAnsi="Times New Roman" w:cs="Times New Roman"/>
          <w:sz w:val="28"/>
          <w:szCs w:val="28"/>
        </w:rPr>
        <w:t>5</w:t>
      </w:r>
      <w:r w:rsidR="000F19C0" w:rsidRPr="000F19C0">
        <w:rPr>
          <w:rFonts w:ascii="Times New Roman" w:eastAsia="Calibri" w:hAnsi="Times New Roman" w:cs="Times New Roman"/>
          <w:sz w:val="28"/>
          <w:szCs w:val="28"/>
        </w:rPr>
        <w:t xml:space="preserve">г.          </w:t>
      </w:r>
      <w:r w:rsidR="002874B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F19C0" w:rsidRPr="000F1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4B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F19C0" w:rsidRPr="000F19C0">
        <w:rPr>
          <w:rFonts w:ascii="Times New Roman" w:eastAsia="Calibri" w:hAnsi="Times New Roman" w:cs="Times New Roman"/>
          <w:sz w:val="28"/>
          <w:szCs w:val="28"/>
        </w:rPr>
        <w:t xml:space="preserve">Заведующий______      </w:t>
      </w:r>
      <w:proofErr w:type="spellStart"/>
      <w:r w:rsidR="000F19C0" w:rsidRPr="000F19C0">
        <w:rPr>
          <w:rFonts w:ascii="Times New Roman" w:eastAsia="Calibri" w:hAnsi="Times New Roman" w:cs="Times New Roman"/>
          <w:sz w:val="28"/>
          <w:szCs w:val="28"/>
        </w:rPr>
        <w:t>Г.С.Ивлиева</w:t>
      </w:r>
      <w:proofErr w:type="spellEnd"/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F19C0">
        <w:rPr>
          <w:rFonts w:ascii="Times New Roman" w:eastAsia="Calibri" w:hAnsi="Times New Roman" w:cs="Times New Roman"/>
          <w:b/>
          <w:sz w:val="52"/>
          <w:szCs w:val="52"/>
        </w:rPr>
        <w:t xml:space="preserve">План </w:t>
      </w: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F19C0">
        <w:rPr>
          <w:rFonts w:ascii="Times New Roman" w:eastAsia="Calibri" w:hAnsi="Times New Roman" w:cs="Times New Roman"/>
          <w:b/>
          <w:sz w:val="52"/>
          <w:szCs w:val="52"/>
        </w:rPr>
        <w:t xml:space="preserve">распределения времени на реализацию образовательной программы </w:t>
      </w: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F19C0">
        <w:rPr>
          <w:rFonts w:ascii="Times New Roman" w:eastAsia="Calibri" w:hAnsi="Times New Roman" w:cs="Times New Roman"/>
          <w:b/>
          <w:sz w:val="52"/>
          <w:szCs w:val="52"/>
        </w:rPr>
        <w:t>в неделю (учебный план)</w:t>
      </w:r>
      <w:r w:rsidRPr="000F19C0">
        <w:rPr>
          <w:rFonts w:ascii="Times New Roman" w:eastAsia="Calibri" w:hAnsi="Times New Roman" w:cs="Times New Roman"/>
          <w:b/>
          <w:sz w:val="52"/>
          <w:szCs w:val="52"/>
        </w:rPr>
        <w:br/>
        <w:t>на 201</w:t>
      </w:r>
      <w:r>
        <w:rPr>
          <w:rFonts w:ascii="Times New Roman" w:eastAsia="Calibri" w:hAnsi="Times New Roman" w:cs="Times New Roman"/>
          <w:b/>
          <w:sz w:val="52"/>
          <w:szCs w:val="52"/>
        </w:rPr>
        <w:t>5</w:t>
      </w:r>
      <w:r w:rsidRPr="000F19C0">
        <w:rPr>
          <w:rFonts w:ascii="Times New Roman" w:eastAsia="Calibri" w:hAnsi="Times New Roman" w:cs="Times New Roman"/>
          <w:b/>
          <w:sz w:val="52"/>
          <w:szCs w:val="52"/>
        </w:rPr>
        <w:t>-201</w:t>
      </w:r>
      <w:r>
        <w:rPr>
          <w:rFonts w:ascii="Times New Roman" w:eastAsia="Calibri" w:hAnsi="Times New Roman" w:cs="Times New Roman"/>
          <w:b/>
          <w:sz w:val="52"/>
          <w:szCs w:val="52"/>
        </w:rPr>
        <w:t>6</w:t>
      </w:r>
      <w:r w:rsidRPr="000F19C0">
        <w:rPr>
          <w:rFonts w:ascii="Times New Roman" w:eastAsia="Calibri" w:hAnsi="Times New Roman" w:cs="Times New Roman"/>
          <w:b/>
          <w:sz w:val="52"/>
          <w:szCs w:val="52"/>
        </w:rPr>
        <w:t xml:space="preserve"> учебный год</w:t>
      </w: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0F19C0">
        <w:rPr>
          <w:rFonts w:ascii="Times New Roman" w:eastAsia="Calibri" w:hAnsi="Times New Roman" w:cs="Times New Roman"/>
          <w:b/>
          <w:sz w:val="52"/>
          <w:szCs w:val="52"/>
        </w:rPr>
        <w:t>МБДОУ</w:t>
      </w:r>
      <w:r>
        <w:rPr>
          <w:rFonts w:ascii="Times New Roman" w:eastAsia="Calibri" w:hAnsi="Times New Roman" w:cs="Times New Roman"/>
          <w:b/>
          <w:sz w:val="52"/>
          <w:szCs w:val="52"/>
        </w:rPr>
        <w:t xml:space="preserve"> «Д</w:t>
      </w:r>
      <w:r w:rsidRPr="000F19C0">
        <w:rPr>
          <w:rFonts w:ascii="Times New Roman" w:eastAsia="Calibri" w:hAnsi="Times New Roman" w:cs="Times New Roman"/>
          <w:b/>
          <w:sz w:val="52"/>
          <w:szCs w:val="52"/>
        </w:rPr>
        <w:t>етский сад №1</w:t>
      </w:r>
    </w:p>
    <w:p w:rsidR="000F19C0" w:rsidRPr="000F19C0" w:rsidRDefault="000F19C0" w:rsidP="000F19C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0F19C0">
        <w:rPr>
          <w:rFonts w:ascii="Times New Roman" w:eastAsia="Calibri" w:hAnsi="Times New Roman" w:cs="Times New Roman"/>
          <w:b/>
          <w:sz w:val="52"/>
          <w:szCs w:val="52"/>
        </w:rPr>
        <w:t xml:space="preserve"> «Семицветик»</w:t>
      </w: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9C0" w:rsidRDefault="000F19C0" w:rsidP="000F19C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19C0" w:rsidRDefault="000F19C0" w:rsidP="000F19C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19C0" w:rsidRDefault="000F19C0" w:rsidP="000F19C0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19C0" w:rsidRPr="000F19C0" w:rsidRDefault="000F19C0" w:rsidP="000837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9C0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 w:rsidRPr="000F19C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F19C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0F19C0">
        <w:rPr>
          <w:rFonts w:ascii="Times New Roman" w:eastAsia="Calibri" w:hAnsi="Times New Roman" w:cs="Times New Roman"/>
          <w:sz w:val="28"/>
          <w:szCs w:val="28"/>
        </w:rPr>
        <w:t>амбов</w:t>
      </w:r>
    </w:p>
    <w:p w:rsidR="000F19C0" w:rsidRPr="000F19C0" w:rsidRDefault="000F19C0" w:rsidP="000F19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9C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CB0C37" w:rsidRDefault="00CB0C37" w:rsidP="000F19C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51A39" w:rsidRPr="003565FF" w:rsidRDefault="00651A39" w:rsidP="003565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5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51A39" w:rsidRPr="00385B63" w:rsidRDefault="00651A39" w:rsidP="00B4118F">
      <w:pPr>
        <w:spacing w:before="120"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bCs/>
          <w:sz w:val="28"/>
          <w:szCs w:val="28"/>
        </w:rPr>
        <w:t xml:space="preserve">План </w:t>
      </w:r>
      <w:r w:rsidRPr="0045435A">
        <w:rPr>
          <w:rFonts w:ascii="Times New Roman" w:hAnsi="Times New Roman"/>
          <w:sz w:val="28"/>
          <w:szCs w:val="28"/>
        </w:rPr>
        <w:t xml:space="preserve">  непосредственно образовательной деятельности муниципального бюджетного дошкольного образовательного учреждения</w:t>
      </w:r>
      <w:r w:rsidR="003565FF">
        <w:rPr>
          <w:rFonts w:ascii="Times New Roman" w:hAnsi="Times New Roman"/>
          <w:sz w:val="28"/>
          <w:szCs w:val="28"/>
        </w:rPr>
        <w:t xml:space="preserve"> «Д</w:t>
      </w:r>
      <w:r w:rsidRPr="0045435A">
        <w:rPr>
          <w:rFonts w:ascii="Times New Roman" w:hAnsi="Times New Roman"/>
          <w:sz w:val="28"/>
          <w:szCs w:val="28"/>
        </w:rPr>
        <w:t>етского сада №1 «</w:t>
      </w:r>
      <w:proofErr w:type="spellStart"/>
      <w:r w:rsidRPr="0045435A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45435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5435A">
        <w:rPr>
          <w:rFonts w:ascii="Times New Roman" w:hAnsi="Times New Roman"/>
          <w:sz w:val="28"/>
          <w:szCs w:val="28"/>
        </w:rPr>
        <w:t>разработанв</w:t>
      </w:r>
      <w:proofErr w:type="spellEnd"/>
      <w:r w:rsidRPr="0045435A">
        <w:rPr>
          <w:rFonts w:ascii="Times New Roman" w:hAnsi="Times New Roman"/>
          <w:sz w:val="28"/>
          <w:szCs w:val="28"/>
        </w:rPr>
        <w:t xml:space="preserve"> соответствии с:</w:t>
      </w:r>
      <w:r w:rsidR="009F2154">
        <w:rPr>
          <w:rFonts w:ascii="Times New Roman" w:hAnsi="Times New Roman"/>
          <w:sz w:val="28"/>
          <w:szCs w:val="28"/>
        </w:rPr>
        <w:br/>
      </w:r>
      <w:r w:rsidR="003565FF">
        <w:rPr>
          <w:rFonts w:ascii="Times New Roman" w:hAnsi="Times New Roman"/>
          <w:sz w:val="28"/>
          <w:szCs w:val="28"/>
        </w:rPr>
        <w:t xml:space="preserve">- </w:t>
      </w:r>
      <w:r w:rsidR="003565F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3565FF" w:rsidRPr="0040716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3565FF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3565FF" w:rsidRPr="00407161">
        <w:rPr>
          <w:rFonts w:ascii="Times New Roman" w:hAnsi="Times New Roman"/>
          <w:color w:val="000000"/>
          <w:sz w:val="28"/>
          <w:szCs w:val="28"/>
        </w:rPr>
        <w:t xml:space="preserve"> от 29.12.2012 N 273-ФЗ (ред. от 23.07.2013) "Об обра</w:t>
      </w:r>
      <w:r w:rsidR="003565FF">
        <w:rPr>
          <w:rFonts w:ascii="Times New Roman" w:hAnsi="Times New Roman"/>
          <w:color w:val="000000"/>
          <w:sz w:val="28"/>
          <w:szCs w:val="28"/>
        </w:rPr>
        <w:t>зовании в Российской Федерации"</w:t>
      </w:r>
      <w:r w:rsidR="009F2154">
        <w:rPr>
          <w:rFonts w:ascii="Times New Roman" w:hAnsi="Times New Roman"/>
          <w:color w:val="000000"/>
          <w:sz w:val="28"/>
          <w:szCs w:val="28"/>
        </w:rPr>
        <w:t>;</w:t>
      </w:r>
      <w:r w:rsidR="009F2154">
        <w:rPr>
          <w:rFonts w:ascii="Times New Roman" w:hAnsi="Times New Roman"/>
          <w:sz w:val="28"/>
          <w:szCs w:val="28"/>
        </w:rPr>
        <w:br/>
      </w:r>
      <w:r w:rsidRPr="008A0953">
        <w:rPr>
          <w:rFonts w:ascii="Times New Roman" w:hAnsi="Times New Roman"/>
          <w:sz w:val="28"/>
          <w:szCs w:val="28"/>
        </w:rPr>
        <w:t xml:space="preserve">- </w:t>
      </w:r>
      <w:r w:rsidRPr="008A0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 Министерства образования и науки Российской Федерации от 30</w:t>
      </w:r>
      <w:r w:rsidR="009F2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.08.2013 №1014 «Об утверждении П</w:t>
      </w:r>
      <w:r w:rsidRPr="008A09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орядка организации и осуществления образовательной деятельности по основным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общеобразовательным програм</w:t>
      </w:r>
      <w:r w:rsidR="0010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 </w:t>
      </w:r>
      <w:proofErr w:type="gramStart"/>
      <w:r w:rsidR="0010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–о</w:t>
      </w:r>
      <w:proofErr w:type="gramEnd"/>
      <w:r w:rsidR="00104D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бразовательным программам дошкольного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образования»;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85B63">
        <w:rPr>
          <w:rFonts w:ascii="Times New Roman" w:hAnsi="Times New Roman"/>
          <w:sz w:val="28"/>
          <w:szCs w:val="28"/>
        </w:rPr>
        <w:t xml:space="preserve">– </w:t>
      </w:r>
      <w:r w:rsidR="009F2154">
        <w:rPr>
          <w:rFonts w:ascii="Times New Roman" w:hAnsi="Times New Roman"/>
          <w:color w:val="000000"/>
          <w:spacing w:val="-5"/>
          <w:sz w:val="28"/>
          <w:szCs w:val="28"/>
        </w:rPr>
        <w:t>Санитарно-эпидемиологическими</w:t>
      </w:r>
      <w:r w:rsidRPr="00385B63">
        <w:rPr>
          <w:rFonts w:ascii="Times New Roman" w:hAnsi="Times New Roman"/>
          <w:color w:val="000000"/>
          <w:spacing w:val="-5"/>
          <w:sz w:val="28"/>
          <w:szCs w:val="28"/>
        </w:rPr>
        <w:t xml:space="preserve"> требования</w:t>
      </w:r>
      <w:r w:rsidR="009F2154">
        <w:rPr>
          <w:rFonts w:ascii="Times New Roman" w:hAnsi="Times New Roman"/>
          <w:color w:val="000000"/>
          <w:spacing w:val="-5"/>
          <w:sz w:val="28"/>
          <w:szCs w:val="28"/>
        </w:rPr>
        <w:t>ми</w:t>
      </w:r>
      <w:r w:rsidRPr="00385B63">
        <w:rPr>
          <w:rFonts w:ascii="Times New Roman" w:hAnsi="Times New Roman"/>
          <w:color w:val="000000"/>
          <w:spacing w:val="-5"/>
          <w:sz w:val="28"/>
          <w:szCs w:val="28"/>
        </w:rPr>
        <w:t xml:space="preserve"> к устройству, содержанию и организации режима </w:t>
      </w:r>
      <w:r w:rsidRPr="00385B63">
        <w:rPr>
          <w:rFonts w:ascii="Times New Roman" w:hAnsi="Times New Roman"/>
          <w:color w:val="000000"/>
          <w:spacing w:val="-3"/>
          <w:sz w:val="28"/>
          <w:szCs w:val="28"/>
        </w:rPr>
        <w:t>работы дошкол</w:t>
      </w:r>
      <w:r w:rsidR="009F2154">
        <w:rPr>
          <w:rFonts w:ascii="Times New Roman" w:hAnsi="Times New Roman"/>
          <w:color w:val="000000"/>
          <w:spacing w:val="-3"/>
          <w:sz w:val="28"/>
          <w:szCs w:val="28"/>
        </w:rPr>
        <w:t>ьных организаций» (постановление</w:t>
      </w:r>
      <w:r w:rsidRPr="00385B63">
        <w:rPr>
          <w:rFonts w:ascii="Times New Roman" w:hAnsi="Times New Roman"/>
          <w:color w:val="000000"/>
          <w:spacing w:val="-3"/>
          <w:sz w:val="28"/>
          <w:szCs w:val="28"/>
        </w:rPr>
        <w:t xml:space="preserve"> Главного государственного санитарного врача </w:t>
      </w:r>
      <w:r w:rsidRPr="00385B63">
        <w:rPr>
          <w:rFonts w:ascii="Times New Roman" w:hAnsi="Times New Roman"/>
          <w:color w:val="000000"/>
          <w:spacing w:val="-5"/>
          <w:sz w:val="28"/>
          <w:szCs w:val="28"/>
        </w:rPr>
        <w:t xml:space="preserve">РФ от  15.05.2013г.  №26 </w:t>
      </w:r>
      <w:r w:rsidR="00A40729">
        <w:rPr>
          <w:rFonts w:ascii="Times New Roman" w:hAnsi="Times New Roman"/>
          <w:color w:val="000000"/>
          <w:spacing w:val="-5"/>
          <w:sz w:val="28"/>
          <w:szCs w:val="28"/>
        </w:rPr>
        <w:t xml:space="preserve">(Об утверждении СанПиН 2.4.1.3049-13) </w:t>
      </w:r>
      <w:r w:rsidRPr="00385B63">
        <w:rPr>
          <w:rFonts w:ascii="Times New Roman" w:hAnsi="Times New Roman"/>
          <w:color w:val="000000"/>
          <w:spacing w:val="-5"/>
          <w:sz w:val="28"/>
          <w:szCs w:val="28"/>
        </w:rPr>
        <w:t>зарегистрировано в Минюсте РФ 29.052013.г. №28564</w:t>
      </w:r>
      <w:r w:rsidRPr="00385B63">
        <w:rPr>
          <w:rFonts w:ascii="Times New Roman" w:hAnsi="Times New Roman"/>
          <w:color w:val="000000"/>
          <w:spacing w:val="-9"/>
          <w:sz w:val="28"/>
          <w:szCs w:val="28"/>
        </w:rPr>
        <w:t>);</w:t>
      </w:r>
    </w:p>
    <w:p w:rsidR="00651A39" w:rsidRPr="00285E7F" w:rsidRDefault="00651A39" w:rsidP="00104D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5E7F">
        <w:rPr>
          <w:rFonts w:ascii="Times New Roman" w:hAnsi="Times New Roman"/>
          <w:sz w:val="28"/>
          <w:szCs w:val="28"/>
        </w:rPr>
        <w:t xml:space="preserve">МБДОУ </w:t>
      </w:r>
      <w:r w:rsidR="009F2154">
        <w:rPr>
          <w:rFonts w:ascii="Times New Roman" w:hAnsi="Times New Roman"/>
          <w:sz w:val="28"/>
          <w:szCs w:val="28"/>
        </w:rPr>
        <w:t xml:space="preserve"> «Детский сад</w:t>
      </w:r>
      <w:r w:rsidRPr="00285E7F">
        <w:rPr>
          <w:rFonts w:ascii="Times New Roman" w:hAnsi="Times New Roman"/>
          <w:sz w:val="28"/>
          <w:szCs w:val="28"/>
        </w:rPr>
        <w:t xml:space="preserve"> №1 «Семицветик» функционирует в режиме пятидневной рабочей недели, 12-ти  </w:t>
      </w:r>
      <w:r w:rsidR="000837A1">
        <w:rPr>
          <w:rFonts w:ascii="Times New Roman" w:hAnsi="Times New Roman"/>
          <w:sz w:val="28"/>
          <w:szCs w:val="28"/>
        </w:rPr>
        <w:t>часового пребывания -1группа</w:t>
      </w:r>
      <w:r w:rsidRPr="00285E7F">
        <w:rPr>
          <w:rFonts w:ascii="Times New Roman" w:hAnsi="Times New Roman"/>
          <w:sz w:val="28"/>
          <w:szCs w:val="28"/>
        </w:rPr>
        <w:t>, 10,5</w:t>
      </w:r>
      <w:r w:rsidR="000837A1">
        <w:rPr>
          <w:rFonts w:ascii="Times New Roman" w:hAnsi="Times New Roman"/>
          <w:sz w:val="28"/>
          <w:szCs w:val="28"/>
        </w:rPr>
        <w:t xml:space="preserve"> часового пребывания - 17 групп.</w:t>
      </w:r>
    </w:p>
    <w:p w:rsidR="00651A39" w:rsidRPr="00285E7F" w:rsidRDefault="009F2154" w:rsidP="00104DE6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837A1">
        <w:rPr>
          <w:rFonts w:ascii="Times New Roman" w:hAnsi="Times New Roman"/>
          <w:sz w:val="28"/>
          <w:szCs w:val="28"/>
        </w:rPr>
        <w:t>В 2015-2016</w:t>
      </w:r>
      <w:r w:rsidR="00651A39" w:rsidRPr="000837A1">
        <w:rPr>
          <w:rFonts w:ascii="Times New Roman" w:hAnsi="Times New Roman"/>
          <w:sz w:val="28"/>
          <w:szCs w:val="28"/>
        </w:rPr>
        <w:t xml:space="preserve"> учебном году в детском саду будут функционировать 1</w:t>
      </w:r>
      <w:r w:rsidR="00EE5ADB" w:rsidRPr="000837A1">
        <w:rPr>
          <w:rFonts w:ascii="Times New Roman" w:hAnsi="Times New Roman"/>
          <w:sz w:val="28"/>
          <w:szCs w:val="28"/>
        </w:rPr>
        <w:t>8</w:t>
      </w:r>
      <w:r w:rsidR="00651A39" w:rsidRPr="000837A1">
        <w:rPr>
          <w:rFonts w:ascii="Times New Roman" w:hAnsi="Times New Roman"/>
          <w:sz w:val="28"/>
          <w:szCs w:val="28"/>
        </w:rPr>
        <w:t xml:space="preserve"> групп: 1,5-2года – одна группа, количество детей - 2</w:t>
      </w:r>
      <w:r w:rsidR="000837A1" w:rsidRPr="000837A1">
        <w:rPr>
          <w:rFonts w:ascii="Times New Roman" w:hAnsi="Times New Roman"/>
          <w:sz w:val="28"/>
          <w:szCs w:val="28"/>
        </w:rPr>
        <w:t>5 человек</w:t>
      </w:r>
      <w:r w:rsidR="00651A39" w:rsidRPr="000837A1">
        <w:rPr>
          <w:rFonts w:ascii="Times New Roman" w:hAnsi="Times New Roman"/>
          <w:sz w:val="28"/>
          <w:szCs w:val="28"/>
        </w:rPr>
        <w:t xml:space="preserve">, 2-3 года- 4 группы, количество детей </w:t>
      </w:r>
      <w:r w:rsidR="000837A1" w:rsidRPr="000837A1">
        <w:rPr>
          <w:rFonts w:ascii="Times New Roman" w:hAnsi="Times New Roman"/>
          <w:sz w:val="28"/>
          <w:szCs w:val="28"/>
        </w:rPr>
        <w:t xml:space="preserve">–100 </w:t>
      </w:r>
      <w:r w:rsidR="00651A39" w:rsidRPr="000837A1">
        <w:rPr>
          <w:rFonts w:ascii="Times New Roman" w:hAnsi="Times New Roman"/>
          <w:sz w:val="28"/>
          <w:szCs w:val="28"/>
        </w:rPr>
        <w:t>человек , 3-4 года - 4 группы, количество детей в них – 10</w:t>
      </w:r>
      <w:r w:rsidR="000837A1" w:rsidRPr="000837A1">
        <w:rPr>
          <w:rFonts w:ascii="Times New Roman" w:hAnsi="Times New Roman"/>
          <w:sz w:val="28"/>
          <w:szCs w:val="28"/>
        </w:rPr>
        <w:t xml:space="preserve">4 </w:t>
      </w:r>
      <w:r w:rsidR="00651A39" w:rsidRPr="000837A1">
        <w:rPr>
          <w:rFonts w:ascii="Times New Roman" w:hAnsi="Times New Roman"/>
          <w:sz w:val="28"/>
          <w:szCs w:val="28"/>
        </w:rPr>
        <w:t>человек</w:t>
      </w:r>
      <w:r w:rsidR="000837A1" w:rsidRPr="000837A1">
        <w:rPr>
          <w:rFonts w:ascii="Times New Roman" w:hAnsi="Times New Roman"/>
          <w:sz w:val="28"/>
          <w:szCs w:val="28"/>
        </w:rPr>
        <w:t>а</w:t>
      </w:r>
      <w:r w:rsidR="00651A39" w:rsidRPr="000837A1">
        <w:rPr>
          <w:rFonts w:ascii="Times New Roman" w:hAnsi="Times New Roman"/>
          <w:sz w:val="28"/>
          <w:szCs w:val="28"/>
        </w:rPr>
        <w:t xml:space="preserve">, 4-5 лет- </w:t>
      </w:r>
      <w:r w:rsidR="00D247E7" w:rsidRPr="000837A1">
        <w:rPr>
          <w:rFonts w:ascii="Times New Roman" w:hAnsi="Times New Roman"/>
          <w:sz w:val="28"/>
          <w:szCs w:val="28"/>
        </w:rPr>
        <w:t>4</w:t>
      </w:r>
      <w:r w:rsidR="00651A39" w:rsidRPr="000837A1">
        <w:rPr>
          <w:rFonts w:ascii="Times New Roman" w:hAnsi="Times New Roman"/>
          <w:sz w:val="28"/>
          <w:szCs w:val="28"/>
        </w:rPr>
        <w:t xml:space="preserve"> группа, количество детей – </w:t>
      </w:r>
      <w:r w:rsidR="00D247E7" w:rsidRPr="000837A1">
        <w:rPr>
          <w:rFonts w:ascii="Times New Roman" w:hAnsi="Times New Roman"/>
          <w:sz w:val="28"/>
          <w:szCs w:val="28"/>
        </w:rPr>
        <w:t>10</w:t>
      </w:r>
      <w:r w:rsidR="000837A1" w:rsidRPr="000837A1">
        <w:rPr>
          <w:rFonts w:ascii="Times New Roman" w:hAnsi="Times New Roman"/>
          <w:sz w:val="28"/>
          <w:szCs w:val="28"/>
        </w:rPr>
        <w:t>5 человек</w:t>
      </w:r>
      <w:r w:rsidR="00651A39" w:rsidRPr="000837A1">
        <w:rPr>
          <w:rFonts w:ascii="Times New Roman" w:hAnsi="Times New Roman"/>
          <w:sz w:val="28"/>
          <w:szCs w:val="28"/>
        </w:rPr>
        <w:t xml:space="preserve">, 5-6 лет – </w:t>
      </w:r>
      <w:r w:rsidR="00D247E7" w:rsidRPr="000837A1">
        <w:rPr>
          <w:rFonts w:ascii="Times New Roman" w:hAnsi="Times New Roman"/>
          <w:sz w:val="28"/>
          <w:szCs w:val="28"/>
        </w:rPr>
        <w:t>1</w:t>
      </w:r>
      <w:r w:rsidR="00651A39" w:rsidRPr="000837A1">
        <w:rPr>
          <w:rFonts w:ascii="Times New Roman" w:hAnsi="Times New Roman"/>
          <w:sz w:val="28"/>
          <w:szCs w:val="28"/>
        </w:rPr>
        <w:t xml:space="preserve"> группы, количество детей - </w:t>
      </w:r>
      <w:r w:rsidR="000837A1" w:rsidRPr="000837A1">
        <w:rPr>
          <w:rFonts w:ascii="Times New Roman" w:hAnsi="Times New Roman"/>
          <w:sz w:val="28"/>
          <w:szCs w:val="28"/>
        </w:rPr>
        <w:t>26</w:t>
      </w:r>
      <w:r w:rsidR="00651A39" w:rsidRPr="000837A1">
        <w:rPr>
          <w:rFonts w:ascii="Times New Roman" w:hAnsi="Times New Roman"/>
          <w:sz w:val="28"/>
          <w:szCs w:val="28"/>
        </w:rPr>
        <w:t xml:space="preserve"> человек, 6-7 лет – 4 группы, количество детей  - </w:t>
      </w:r>
      <w:r w:rsidR="000837A1" w:rsidRPr="000837A1">
        <w:rPr>
          <w:rFonts w:ascii="Times New Roman" w:hAnsi="Times New Roman"/>
          <w:sz w:val="28"/>
          <w:szCs w:val="28"/>
        </w:rPr>
        <w:t>98</w:t>
      </w:r>
      <w:proofErr w:type="gramEnd"/>
      <w:r w:rsidR="000837A1" w:rsidRPr="000837A1">
        <w:rPr>
          <w:rFonts w:ascii="Times New Roman" w:hAnsi="Times New Roman"/>
          <w:sz w:val="28"/>
          <w:szCs w:val="28"/>
        </w:rPr>
        <w:t xml:space="preserve"> человек</w:t>
      </w:r>
      <w:r w:rsidR="00651A39" w:rsidRPr="000837A1">
        <w:rPr>
          <w:rFonts w:ascii="Times New Roman" w:hAnsi="Times New Roman"/>
          <w:sz w:val="28"/>
          <w:szCs w:val="28"/>
        </w:rPr>
        <w:t>.</w:t>
      </w:r>
      <w:r w:rsidR="00B71407" w:rsidRPr="000837A1">
        <w:rPr>
          <w:rFonts w:ascii="Times New Roman" w:hAnsi="Times New Roman"/>
          <w:sz w:val="28"/>
          <w:szCs w:val="28"/>
        </w:rPr>
        <w:t xml:space="preserve"> Разновозрастных групп нет, 14</w:t>
      </w:r>
      <w:r w:rsidR="00651A39" w:rsidRPr="000837A1">
        <w:rPr>
          <w:rFonts w:ascii="Times New Roman" w:hAnsi="Times New Roman"/>
          <w:sz w:val="28"/>
          <w:szCs w:val="28"/>
        </w:rPr>
        <w:t xml:space="preserve"> групп – о</w:t>
      </w:r>
      <w:r w:rsidRPr="000837A1">
        <w:rPr>
          <w:rFonts w:ascii="Times New Roman" w:hAnsi="Times New Roman"/>
          <w:sz w:val="28"/>
          <w:szCs w:val="28"/>
        </w:rPr>
        <w:t xml:space="preserve">бщеразвивающей направленности, </w:t>
      </w:r>
      <w:r w:rsidR="00EE5ADB" w:rsidRPr="000837A1">
        <w:rPr>
          <w:rFonts w:ascii="Times New Roman" w:hAnsi="Times New Roman"/>
          <w:sz w:val="28"/>
          <w:szCs w:val="28"/>
        </w:rPr>
        <w:t>2</w:t>
      </w:r>
      <w:r w:rsidR="00651A39" w:rsidRPr="000837A1">
        <w:rPr>
          <w:rFonts w:ascii="Times New Roman" w:hAnsi="Times New Roman"/>
          <w:sz w:val="28"/>
          <w:szCs w:val="28"/>
        </w:rPr>
        <w:t xml:space="preserve"> группы </w:t>
      </w:r>
      <w:r w:rsidR="00EE5ADB" w:rsidRPr="000837A1">
        <w:rPr>
          <w:rFonts w:ascii="Times New Roman" w:hAnsi="Times New Roman"/>
          <w:sz w:val="28"/>
          <w:szCs w:val="28"/>
        </w:rPr>
        <w:t>комбинированной направленности.</w:t>
      </w:r>
    </w:p>
    <w:p w:rsidR="00651A39" w:rsidRPr="000273E2" w:rsidRDefault="00651A39" w:rsidP="00651A39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435A">
        <w:rPr>
          <w:rFonts w:ascii="Times New Roman" w:hAnsi="Times New Roman"/>
          <w:b/>
          <w:sz w:val="28"/>
          <w:szCs w:val="28"/>
        </w:rPr>
        <w:t>Таблица №1</w:t>
      </w:r>
    </w:p>
    <w:p w:rsidR="00651A39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3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77"/>
        <w:gridCol w:w="1843"/>
        <w:gridCol w:w="1984"/>
        <w:gridCol w:w="1276"/>
        <w:gridCol w:w="1701"/>
      </w:tblGrid>
      <w:tr w:rsidR="00651A39" w:rsidRPr="0072396E" w:rsidTr="00287742">
        <w:trPr>
          <w:trHeight w:val="33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7239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2396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Возрастная группа (</w:t>
            </w:r>
            <w:proofErr w:type="gramStart"/>
            <w:r w:rsidRPr="0072396E">
              <w:rPr>
                <w:rFonts w:ascii="Times New Roman" w:hAnsi="Times New Roman"/>
                <w:sz w:val="28"/>
                <w:szCs w:val="28"/>
              </w:rPr>
              <w:t>направлен-</w:t>
            </w:r>
            <w:proofErr w:type="spellStart"/>
            <w:r w:rsidRPr="0072396E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723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7" w:type="dxa"/>
            <w:vMerge w:val="restart"/>
            <w:tcBorders>
              <w:bottom w:val="single" w:sz="4" w:space="0" w:color="auto"/>
            </w:tcBorders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Инвариантная часть (количество)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Вариативная часть (количество)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Длит</w:t>
            </w:r>
            <w:r>
              <w:rPr>
                <w:rFonts w:ascii="Times New Roman" w:hAnsi="Times New Roman"/>
                <w:sz w:val="28"/>
                <w:szCs w:val="28"/>
              </w:rPr>
              <w:t>ель</w:t>
            </w:r>
            <w:r w:rsidRPr="0072396E">
              <w:rPr>
                <w:rFonts w:ascii="Times New Roman" w:hAnsi="Times New Roman"/>
                <w:sz w:val="28"/>
                <w:szCs w:val="28"/>
              </w:rPr>
              <w:t>ность (в минутах)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Недельная нагрузка</w:t>
            </w:r>
          </w:p>
        </w:tc>
      </w:tr>
      <w:tr w:rsidR="00651A39" w:rsidRPr="0072396E" w:rsidTr="00287742">
        <w:tc>
          <w:tcPr>
            <w:tcW w:w="567" w:type="dxa"/>
            <w:vMerge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(в минутах)</w:t>
            </w:r>
          </w:p>
        </w:tc>
      </w:tr>
      <w:tr w:rsidR="00651A39" w:rsidRPr="0072396E" w:rsidTr="00287742">
        <w:tc>
          <w:tcPr>
            <w:tcW w:w="56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1,5-2 года</w:t>
            </w:r>
          </w:p>
        </w:tc>
        <w:tc>
          <w:tcPr>
            <w:tcW w:w="187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1276" w:type="dxa"/>
          </w:tcPr>
          <w:p w:rsidR="00651A39" w:rsidRPr="0072396E" w:rsidRDefault="00EE5ADB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1A39" w:rsidRPr="0072396E" w:rsidTr="00287742">
        <w:tc>
          <w:tcPr>
            <w:tcW w:w="56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1877" w:type="dxa"/>
          </w:tcPr>
          <w:p w:rsidR="00651A39" w:rsidRPr="0072396E" w:rsidRDefault="005B28FC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1276" w:type="dxa"/>
          </w:tcPr>
          <w:p w:rsidR="00651A39" w:rsidRPr="0072396E" w:rsidRDefault="00651A39" w:rsidP="00EE5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EE5A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51A39" w:rsidRPr="0072396E" w:rsidRDefault="00651A39" w:rsidP="00EE5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EE5AD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51A39" w:rsidRPr="0072396E" w:rsidTr="00287742">
        <w:tc>
          <w:tcPr>
            <w:tcW w:w="56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187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5B28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51A39" w:rsidRPr="0072396E" w:rsidRDefault="005B28FC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15</w:t>
            </w:r>
          </w:p>
        </w:tc>
        <w:tc>
          <w:tcPr>
            <w:tcW w:w="1276" w:type="dxa"/>
          </w:tcPr>
          <w:p w:rsidR="00651A39" w:rsidRPr="0072396E" w:rsidRDefault="00EE5ADB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28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A39" w:rsidRPr="0072396E" w:rsidRDefault="00EE5ADB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51A39" w:rsidRPr="0072396E" w:rsidTr="00287742">
        <w:tc>
          <w:tcPr>
            <w:tcW w:w="56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1877" w:type="dxa"/>
          </w:tcPr>
          <w:p w:rsidR="00651A39" w:rsidRPr="0072396E" w:rsidRDefault="00651A39" w:rsidP="005B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5B28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51A39" w:rsidRPr="0072396E" w:rsidRDefault="005B28FC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651A39" w:rsidRPr="0072396E" w:rsidRDefault="00651A39" w:rsidP="002D0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2D0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51A39" w:rsidRPr="0072396E" w:rsidRDefault="00EE5ADB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51A39" w:rsidRPr="0072396E" w:rsidTr="00287742">
        <w:tc>
          <w:tcPr>
            <w:tcW w:w="56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9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877" w:type="dxa"/>
          </w:tcPr>
          <w:p w:rsidR="00651A39" w:rsidRPr="0072396E" w:rsidRDefault="005B28FC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51A39" w:rsidRPr="0072396E" w:rsidRDefault="005B28FC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25</w:t>
            </w:r>
          </w:p>
        </w:tc>
        <w:tc>
          <w:tcPr>
            <w:tcW w:w="1276" w:type="dxa"/>
          </w:tcPr>
          <w:p w:rsidR="00651A39" w:rsidRPr="0072396E" w:rsidRDefault="002D083A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51A39" w:rsidRPr="0072396E" w:rsidRDefault="00651A39" w:rsidP="00EE5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3</w:t>
            </w:r>
            <w:r w:rsidR="00EE5AD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51A39" w:rsidRPr="0072396E" w:rsidTr="00287742">
        <w:tc>
          <w:tcPr>
            <w:tcW w:w="567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877" w:type="dxa"/>
          </w:tcPr>
          <w:p w:rsidR="00651A39" w:rsidRPr="0072396E" w:rsidRDefault="00651A39" w:rsidP="005B2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5B28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1A39" w:rsidRPr="0072396E" w:rsidRDefault="005B28FC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30</w:t>
            </w:r>
          </w:p>
        </w:tc>
        <w:tc>
          <w:tcPr>
            <w:tcW w:w="1276" w:type="dxa"/>
          </w:tcPr>
          <w:p w:rsidR="00651A39" w:rsidRPr="0072396E" w:rsidRDefault="002D083A" w:rsidP="008B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50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51A39" w:rsidRPr="0072396E" w:rsidRDefault="002D083A" w:rsidP="008B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502D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651A39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A39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A39" w:rsidRPr="0045435A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A39" w:rsidRPr="0045435A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A39" w:rsidRDefault="00651A39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A39" w:rsidRDefault="00651A39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083A" w:rsidRDefault="002D083A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A39" w:rsidRDefault="00651A39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A39" w:rsidRDefault="00651A39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A39" w:rsidRDefault="00651A39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A39" w:rsidRPr="0045435A" w:rsidRDefault="00651A39" w:rsidP="00651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435A">
        <w:rPr>
          <w:rFonts w:ascii="Times New Roman" w:hAnsi="Times New Roman"/>
          <w:b/>
          <w:sz w:val="28"/>
          <w:szCs w:val="28"/>
        </w:rPr>
        <w:t>Таблица №2</w:t>
      </w:r>
    </w:p>
    <w:p w:rsidR="00651A39" w:rsidRPr="0045435A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166"/>
        <w:gridCol w:w="1134"/>
        <w:gridCol w:w="1134"/>
        <w:gridCol w:w="1134"/>
        <w:gridCol w:w="1134"/>
        <w:gridCol w:w="1134"/>
      </w:tblGrid>
      <w:tr w:rsidR="00651A39" w:rsidRPr="0072396E" w:rsidTr="009F2154">
        <w:tc>
          <w:tcPr>
            <w:tcW w:w="4221" w:type="dxa"/>
            <w:vMerge w:val="restart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6" w:type="dxa"/>
            <w:gridSpan w:val="6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Направленность группы, возраст детей</w:t>
            </w:r>
          </w:p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A39" w:rsidRPr="0072396E" w:rsidTr="009F2154">
        <w:tc>
          <w:tcPr>
            <w:tcW w:w="4221" w:type="dxa"/>
            <w:vMerge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1,5 – 2 года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1134" w:type="dxa"/>
          </w:tcPr>
          <w:p w:rsidR="00651A39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4-5</w:t>
            </w:r>
          </w:p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651A39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651A39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6-7</w:t>
            </w:r>
          </w:p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651A39" w:rsidRPr="0072396E" w:rsidTr="009F2154">
        <w:tc>
          <w:tcPr>
            <w:tcW w:w="4221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 xml:space="preserve">Максимально допустимый объем недельной нагрузки </w:t>
            </w:r>
          </w:p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1A39" w:rsidRPr="0072396E" w:rsidRDefault="002D083A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мин</w:t>
            </w:r>
          </w:p>
        </w:tc>
        <w:tc>
          <w:tcPr>
            <w:tcW w:w="1134" w:type="dxa"/>
          </w:tcPr>
          <w:p w:rsidR="00651A39" w:rsidRPr="0072396E" w:rsidRDefault="002D083A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651A39" w:rsidRPr="0072396E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34" w:type="dxa"/>
          </w:tcPr>
          <w:p w:rsidR="00651A39" w:rsidRPr="0072396E" w:rsidRDefault="002D083A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мин</w:t>
            </w:r>
          </w:p>
        </w:tc>
        <w:tc>
          <w:tcPr>
            <w:tcW w:w="1134" w:type="dxa"/>
          </w:tcPr>
          <w:p w:rsidR="00651A39" w:rsidRDefault="002D083A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B28FC" w:rsidRPr="0072396E" w:rsidRDefault="005B28FC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134" w:type="dxa"/>
          </w:tcPr>
          <w:p w:rsidR="00651A39" w:rsidRPr="0072396E" w:rsidRDefault="002D083A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 мин</w:t>
            </w:r>
          </w:p>
        </w:tc>
        <w:tc>
          <w:tcPr>
            <w:tcW w:w="1134" w:type="dxa"/>
          </w:tcPr>
          <w:p w:rsidR="00651A39" w:rsidRDefault="000C2ACB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651A39" w:rsidRPr="0072396E" w:rsidTr="009F2154">
        <w:tc>
          <w:tcPr>
            <w:tcW w:w="4221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Продолжительность одного периода непосредственно образовательной деятельности</w:t>
            </w:r>
          </w:p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15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20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25</w:t>
            </w:r>
          </w:p>
        </w:tc>
        <w:tc>
          <w:tcPr>
            <w:tcW w:w="1134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не более 30</w:t>
            </w:r>
          </w:p>
        </w:tc>
      </w:tr>
      <w:tr w:rsidR="00651A39" w:rsidRPr="0072396E" w:rsidTr="009F2154">
        <w:tc>
          <w:tcPr>
            <w:tcW w:w="4221" w:type="dxa"/>
          </w:tcPr>
          <w:p w:rsidR="00651A39" w:rsidRPr="0072396E" w:rsidRDefault="00651A39" w:rsidP="009F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Количество периодов непосредственно образовательной деятельности</w:t>
            </w:r>
          </w:p>
        </w:tc>
        <w:tc>
          <w:tcPr>
            <w:tcW w:w="1166" w:type="dxa"/>
          </w:tcPr>
          <w:p w:rsidR="00651A39" w:rsidRPr="0072396E" w:rsidRDefault="00651A39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51A39" w:rsidRPr="0072396E" w:rsidRDefault="00651A39" w:rsidP="002D08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E">
              <w:rPr>
                <w:rFonts w:ascii="Times New Roman" w:hAnsi="Times New Roman"/>
                <w:sz w:val="28"/>
                <w:szCs w:val="28"/>
              </w:rPr>
              <w:t>1</w:t>
            </w:r>
            <w:r w:rsidR="002D08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1A39" w:rsidRPr="0072396E" w:rsidRDefault="002D083A" w:rsidP="005B2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28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1A39" w:rsidRPr="0072396E" w:rsidRDefault="002D083A" w:rsidP="005B2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B28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51A39" w:rsidRPr="0072396E" w:rsidRDefault="002D083A" w:rsidP="009F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651A39" w:rsidRPr="0072396E" w:rsidRDefault="000C2ACB" w:rsidP="008B5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B50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51A39" w:rsidRPr="0045435A" w:rsidRDefault="00651A39" w:rsidP="00651A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A39" w:rsidRPr="0045435A" w:rsidRDefault="00651A39" w:rsidP="00104DE6">
      <w:pPr>
        <w:shd w:val="clear" w:color="auto" w:fill="FFFFFF"/>
        <w:tabs>
          <w:tab w:val="left" w:pos="567"/>
          <w:tab w:val="left" w:pos="89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bCs/>
          <w:sz w:val="28"/>
          <w:szCs w:val="28"/>
        </w:rPr>
        <w:br/>
      </w:r>
      <w:r w:rsidRPr="0045435A">
        <w:rPr>
          <w:rFonts w:ascii="Times New Roman" w:hAnsi="Times New Roman"/>
          <w:sz w:val="28"/>
          <w:szCs w:val="28"/>
        </w:rPr>
        <w:t xml:space="preserve">План непосредственно образовательной деятельности строится на основе </w:t>
      </w:r>
      <w:r w:rsidR="00B71407">
        <w:rPr>
          <w:rFonts w:ascii="Times New Roman" w:hAnsi="Times New Roman"/>
          <w:sz w:val="28"/>
          <w:szCs w:val="28"/>
        </w:rPr>
        <w:t>основной о</w:t>
      </w:r>
      <w:r w:rsidRPr="0045435A">
        <w:rPr>
          <w:rFonts w:ascii="Times New Roman" w:hAnsi="Times New Roman"/>
          <w:sz w:val="28"/>
          <w:szCs w:val="28"/>
        </w:rPr>
        <w:t>бразовательной  программы</w:t>
      </w:r>
      <w:r w:rsidR="00B71407">
        <w:rPr>
          <w:rFonts w:ascii="Times New Roman" w:hAnsi="Times New Roman"/>
          <w:sz w:val="28"/>
          <w:szCs w:val="28"/>
        </w:rPr>
        <w:t xml:space="preserve"> учреждения</w:t>
      </w:r>
      <w:r w:rsidRPr="0045435A">
        <w:rPr>
          <w:rFonts w:ascii="Times New Roman" w:hAnsi="Times New Roman"/>
          <w:sz w:val="28"/>
          <w:szCs w:val="28"/>
        </w:rPr>
        <w:t xml:space="preserve">. Данная программа реализуется </w:t>
      </w:r>
      <w:r w:rsidR="00B71407">
        <w:rPr>
          <w:rFonts w:ascii="Times New Roman" w:hAnsi="Times New Roman"/>
          <w:sz w:val="28"/>
          <w:szCs w:val="28"/>
        </w:rPr>
        <w:t>в  группах детского сада  от 1,5</w:t>
      </w:r>
      <w:r w:rsidRPr="0045435A">
        <w:rPr>
          <w:rFonts w:ascii="Times New Roman" w:hAnsi="Times New Roman"/>
          <w:sz w:val="28"/>
          <w:szCs w:val="28"/>
        </w:rPr>
        <w:t xml:space="preserve"> до 7 лет, позволяет обеспечить целостное развитие личности ребёнка, преемс</w:t>
      </w:r>
      <w:r w:rsidR="00B71407">
        <w:rPr>
          <w:rFonts w:ascii="Times New Roman" w:hAnsi="Times New Roman"/>
          <w:sz w:val="28"/>
          <w:szCs w:val="28"/>
        </w:rPr>
        <w:t>твенность в соответствии со</w:t>
      </w:r>
      <w:r w:rsidR="00B4118F">
        <w:rPr>
          <w:rFonts w:ascii="Times New Roman" w:hAnsi="Times New Roman"/>
          <w:sz w:val="28"/>
          <w:szCs w:val="28"/>
        </w:rPr>
        <w:t xml:space="preserve"> ступенями дошкольного возраста</w:t>
      </w:r>
      <w:r w:rsidR="000C2ACB">
        <w:rPr>
          <w:rFonts w:ascii="Times New Roman" w:hAnsi="Times New Roman"/>
          <w:sz w:val="28"/>
          <w:szCs w:val="28"/>
        </w:rPr>
        <w:t xml:space="preserve">: </w:t>
      </w:r>
      <w:r w:rsidR="00B71407">
        <w:rPr>
          <w:rFonts w:ascii="Times New Roman" w:hAnsi="Times New Roman"/>
          <w:sz w:val="28"/>
          <w:szCs w:val="28"/>
        </w:rPr>
        <w:t>ранний,</w:t>
      </w:r>
      <w:r w:rsidRPr="0045435A">
        <w:rPr>
          <w:rFonts w:ascii="Times New Roman" w:hAnsi="Times New Roman"/>
          <w:sz w:val="28"/>
          <w:szCs w:val="28"/>
        </w:rPr>
        <w:t xml:space="preserve"> младший, средний, старший; предполагает насыщенное образовательное содержание, соответствующее познавательным интересам современного ребёнка.</w:t>
      </w:r>
    </w:p>
    <w:p w:rsidR="009E3684" w:rsidRPr="005254D7" w:rsidRDefault="00651A39" w:rsidP="005254D7">
      <w:pPr>
        <w:pStyle w:val="a3"/>
        <w:spacing w:after="0" w:line="240" w:lineRule="auto"/>
        <w:ind w:left="0"/>
        <w:rPr>
          <w:b/>
          <w:bCs/>
          <w:sz w:val="28"/>
          <w:szCs w:val="28"/>
        </w:rPr>
      </w:pPr>
      <w:r w:rsidRPr="005254D7">
        <w:rPr>
          <w:rFonts w:ascii="Times New Roman" w:hAnsi="Times New Roman"/>
          <w:b/>
          <w:sz w:val="28"/>
          <w:szCs w:val="28"/>
        </w:rPr>
        <w:t>Для построения педагогического процесса и реализации инвариантной части образовательной деятельности педагогическим коллектив</w:t>
      </w:r>
      <w:r w:rsidR="00B71407" w:rsidRPr="005254D7">
        <w:rPr>
          <w:rFonts w:ascii="Times New Roman" w:hAnsi="Times New Roman"/>
          <w:b/>
          <w:sz w:val="28"/>
          <w:szCs w:val="28"/>
        </w:rPr>
        <w:t>ом выбрано следующее программно-методиче</w:t>
      </w:r>
      <w:r w:rsidR="00B4118F" w:rsidRPr="005254D7">
        <w:rPr>
          <w:rFonts w:ascii="Times New Roman" w:hAnsi="Times New Roman"/>
          <w:b/>
          <w:sz w:val="28"/>
          <w:szCs w:val="28"/>
        </w:rPr>
        <w:t xml:space="preserve">ское        </w:t>
      </w:r>
      <w:r w:rsidR="00B71407" w:rsidRPr="005254D7">
        <w:rPr>
          <w:rFonts w:ascii="Times New Roman" w:hAnsi="Times New Roman"/>
          <w:b/>
          <w:sz w:val="28"/>
          <w:szCs w:val="28"/>
        </w:rPr>
        <w:t xml:space="preserve">обеспечение: </w:t>
      </w:r>
      <w:r w:rsidR="00287742" w:rsidRPr="005254D7">
        <w:rPr>
          <w:rFonts w:ascii="Times New Roman" w:hAnsi="Times New Roman"/>
          <w:b/>
          <w:sz w:val="28"/>
          <w:szCs w:val="28"/>
        </w:rPr>
        <w:br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363"/>
      </w:tblGrid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Младенческий и ранний возраст</w:t>
            </w:r>
          </w:p>
        </w:tc>
      </w:tr>
      <w:tr w:rsidR="009E3684" w:rsidRPr="00A408E9" w:rsidTr="009E3684">
        <w:trPr>
          <w:trHeight w:val="986"/>
        </w:trPr>
        <w:tc>
          <w:tcPr>
            <w:tcW w:w="11165" w:type="dxa"/>
            <w:gridSpan w:val="2"/>
          </w:tcPr>
          <w:p w:rsidR="009E3684" w:rsidRDefault="009E3684" w:rsidP="009E36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1. Белкина В.Н. Психология раннего и дошкольного детства / В.Н. Белкина. – М., 2005. – 256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2. В детский сад – вместе с мамой: Методическое пособие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од ред.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Корепановой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// Приложение к журналу «Учебный год». –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No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33. –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2006. – Серия «Дошкольное образование».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Вып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. 3. – 57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Галигузова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Л.Н. Воспитание и развитие детей от 1 года до 2 лет/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Л</w:t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Галигузова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Л.Г. Голубева и др. – М., 2007. – 159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Галигузова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Л.Н. Педагогика детей раннего возраста / Л.Н.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Галигузова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С.Ю. Мещерякова. – М., 2007. – 301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ГалигузоваЛ.Н.Ступени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общения: от года до семи лет / Л.Н.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Галигузова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, Е.О. Смирнова. – М.: Просвещение, 1992. – 143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Гербова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В.В.Воспитание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развитие детей раннего возраста: Пособие для воспитателя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дет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ада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 В.В.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Гербова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др. – М., 1981. – 224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7. Горлова Н.А.Речевой фитнес / Н.А. Горлова, О.А. Горлова. – М.,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Баласс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, 2013.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8. Захаров А.И. Привязанность к родителям – важнейший компонент эмоционального развития / А.И. Захаров // Психология для родителей; под ред. А.С.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Спиваковской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. – СПб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., 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Союз, 2001 г.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9.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Лайзане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С.Я. Физическая культура для малышей: Кн. для воспитателя детсада / С.Я.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Лайзане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. – М.: Просвещение, 1987. – 160 с.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10. Печора, К.Л. Дети раннего возраста в дошкольных учреждениях: Пособие для педагогов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дошк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учреждений / К.Л. Печора, Г.В.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Пантюхина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, Л.Г. Голубева. – М.: Гуманитарный изд. Центр ВЛАДОС, 2002. – 176 с.</w:t>
            </w:r>
          </w:p>
          <w:p w:rsidR="009E3684" w:rsidRPr="009E3684" w:rsidRDefault="009E3684" w:rsidP="009E36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11. Психолого-педагогическая диагностика развития детей раннего и дошкольного возраста: Методическое пособие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/ П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од ред. Е.А.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Стребелевой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– М.: Просвещение, 2007. </w:t>
            </w:r>
          </w:p>
        </w:tc>
      </w:tr>
      <w:tr w:rsidR="009E3684" w:rsidRPr="003648CD" w:rsidTr="009E3684">
        <w:trPr>
          <w:trHeight w:val="323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84" w:rsidRPr="009E3684" w:rsidRDefault="009E3684" w:rsidP="009E36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Дошкольное и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предшкольное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образование</w:t>
            </w:r>
          </w:p>
        </w:tc>
      </w:tr>
      <w:tr w:rsidR="009E3684" w:rsidRPr="003648CD" w:rsidTr="009E3684">
        <w:trPr>
          <w:trHeight w:val="1167"/>
        </w:trPr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Предшкольное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образование (образование детей старшего дошкольного возраста). Сборник методических рекомендаций</w:t>
            </w:r>
          </w:p>
        </w:tc>
      </w:tr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</w:tr>
      <w:tr w:rsidR="009E3684" w:rsidRPr="003648CD" w:rsidTr="009E3684">
        <w:trPr>
          <w:trHeight w:val="968"/>
        </w:trPr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 (Лесные истории). Пособие по речевому развитию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Т.Р. Кислова </w:t>
            </w:r>
          </w:p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 (Лесные истории). Методические рекомендации к пособию по речевому развитию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 (Лесные истории). Приложение к пособию. Наглядный и раздаточный материал для детей 3–4 лет (карточки и схемы)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Азбуке. Часть 1. Пособие по речевому развитию для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дороге к Азбуке. Часть 2. Пособие по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речевому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раз-витию для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</w:t>
            </w:r>
          </w:p>
        </w:tc>
        <w:tc>
          <w:tcPr>
            <w:tcW w:w="8363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Азбуке. Методические рекомендации к частям 1 и 2 пособия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Азбуке. Часть 3. Пособие по речевому развитию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дороге к Азбуке. Часть 4. Пособие по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речевому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раз-витию для детей 6–7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Азбуке. Методические рекомендации к частям 3 и 4 пособия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А.В. Иванова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к Азбуке. Часть 5. Пособие для логопедических групп по речевому развитию детей 6–7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материал по речевому развитию для детей 4–7 лет. Часть 1. Предлоги. Приложение к пособию «По дороге к Азбуке»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материал по речевому развитию для детей 4–7 лет. Часть 2. Предложения и рассказы. Приложение к пособию «По дороге к Азбуке»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материал по речевому развитию для детей 5–7 лет. Часть 3. Карточки для звукового и слогового анализа слов. Приложение к пособию «По дороге к Азбуке»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О.В.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прописи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Тетрадь для старших дошкольников к 3-й части пособия «По дороге к Азбуке»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О.В.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прописи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Тетрадь для старших дошкольников к 4-й части пособия «По дороге к Азбуке»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Часть 1. Наглядный и раздаточный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ма-териал</w:t>
            </w:r>
            <w:proofErr w:type="spellEnd"/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3–7 лет. Серии сюжетных картинок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Часть 2. Наглядный и раздаточный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ма-териал</w:t>
            </w:r>
            <w:proofErr w:type="spellEnd"/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3–7 лет.  Звери и их детёныши. Карточки, картинки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Часть 3. Наглядный и раздаточный материал для детей 3–7 лет. Иллюстрации к сказкам «Репка», «Колобок», «Теремок»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Часть 4. Наглядный и раздаточный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ма-териал</w:t>
            </w:r>
            <w:proofErr w:type="spellEnd"/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3–7 лет. Иллюстрации к сказкам «Курочка Ряба», «Гуси-лебеди», «Коза-дереза»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Часть 5. Наглядный и раздаточный материал для детей 3–7 лет. Иллюстрации к сказкам «Лиса и журавль», «Лиса и заяц», «Петушок и бобовое зёрнышко»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Т.Р. Кислова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Часть 6. Наглядный и раздаточный материал для детей 3–7 лет. Иллюстрации к сказкам «Три медведя», «Маша и медведь», «Каша из топора»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Бу-</w:t>
            </w: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Т.Р. Кислова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речи. Часть 7. Наглядный и раздаточный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ма-териал</w:t>
            </w:r>
            <w:proofErr w:type="spellEnd"/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 3–7 лет. Иллюстрации к сказкам «Кот, петух и лиса», </w:t>
            </w: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«Лисичка со скалочкой», «Соломенный бычок, смоляной бочок», «Волк и семеро козлят»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досуги. Часть 1. Визит Феи осеннего леса. Забавы Зимушки-Зимы.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досуги. Часть 2. Весенние превращения Снегурочки.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досуги. Часть 3. Летний сон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Дюймовочки.Наглядный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досуги. Часть 4. Путешествие Белоснежки и гномов по волшебному замку (Дни недели).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транспортное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-шествие (Транспорт).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Лесные звери, или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о следам Колобка.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Т.Р.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Кислова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досуги. Часть 7. Воспоминания о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необыкно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-венном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путешествии Нильса с дикими гусями.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Т.Р.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Кислова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 История о том, как Людвиг Четырнадцатый пробрался на ферму.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Т.Р. Кислова, М.Ю. Вишневская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досуги. Часть 9. Такие разные профессии. Наглядный и раздаточный материал для детей 4–7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Горлова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Речевой фитнес. Программа коммуникативно-речевого развития детей раннего возраста с методическими рекомендациями</w:t>
            </w:r>
          </w:p>
        </w:tc>
      </w:tr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2. Художественно-эстетическое развитие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Чиндилова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Баденова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книжки. Часть 1. Пособие по художественно-эстетическому развитию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Чиндилова,А.В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Баденова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книжки. Часть 2. Пособие по художественно-эстетическому развитию для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Таня. Пособие по художественно-эстетическому развитию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Таня. Методические рекомендации к пособию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Куревина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Селезнёва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прекрасное. Часть 1. Пособие по худо-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жественно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-эстетическому развитию для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Куревина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Селезнёва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прекрасное. Часть 2. Пособие по худо-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жественно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-эстетическому развитию для детей 5–6 л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Куревина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Селезнёва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прекрасное. Часть 3. Пособие по худо-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жественно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-эстетическому развитию для детей 6–7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Куревина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Селезнёва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прекрасное. Методические рекомендации к ч. 1–3 пособия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7C1FB1" w:rsidRDefault="009E3684" w:rsidP="007C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Программа по музыкальному воспитанию детей дошкольного возраста «Ладушки»</w:t>
            </w:r>
          </w:p>
        </w:tc>
      </w:tr>
      <w:tr w:rsidR="009E3684" w:rsidRPr="00326ABF" w:rsidTr="007C1FB1">
        <w:trPr>
          <w:trHeight w:val="514"/>
        </w:trPr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8363" w:type="dxa"/>
          </w:tcPr>
          <w:p w:rsidR="009E3684" w:rsidRPr="007C1FB1" w:rsidRDefault="009E3684" w:rsidP="007C1F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саду». Методические рекомендации</w:t>
            </w:r>
          </w:p>
        </w:tc>
      </w:tr>
      <w:tr w:rsidR="009E3684" w:rsidRPr="00326ABF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</w:p>
        </w:tc>
        <w:tc>
          <w:tcPr>
            <w:tcW w:w="8363" w:type="dxa"/>
          </w:tcPr>
          <w:p w:rsidR="009E3684" w:rsidRPr="007C1FB1" w:rsidRDefault="009E3684" w:rsidP="007C1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саду. Ранний возраст» Методические рекомендации</w:t>
            </w:r>
          </w:p>
        </w:tc>
      </w:tr>
      <w:tr w:rsidR="009E3684" w:rsidRPr="00326ABF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И. А. Лыкова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детском саду. Младшая группа» Методические рекомендации</w:t>
            </w:r>
          </w:p>
        </w:tc>
      </w:tr>
      <w:tr w:rsidR="009E3684" w:rsidRPr="00326ABF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</w:t>
            </w:r>
          </w:p>
        </w:tc>
        <w:tc>
          <w:tcPr>
            <w:tcW w:w="8363" w:type="dxa"/>
          </w:tcPr>
          <w:p w:rsidR="009E3684" w:rsidRPr="007C1FB1" w:rsidRDefault="009E3684" w:rsidP="007C1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саду. Средняя группа» Методические рекомендации</w:t>
            </w:r>
          </w:p>
        </w:tc>
      </w:tr>
      <w:tr w:rsidR="009E3684" w:rsidRPr="00326ABF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</w:t>
            </w:r>
          </w:p>
        </w:tc>
        <w:tc>
          <w:tcPr>
            <w:tcW w:w="8363" w:type="dxa"/>
          </w:tcPr>
          <w:p w:rsidR="009E3684" w:rsidRPr="007C1FB1" w:rsidRDefault="009E3684" w:rsidP="007C1F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саду.  Старшая  группа». Методические рекомендации</w:t>
            </w:r>
          </w:p>
        </w:tc>
      </w:tr>
      <w:tr w:rsidR="009E3684" w:rsidRPr="00326ABF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в детском саду Подготовительная к школе группа» Методические рекомендации</w:t>
            </w:r>
          </w:p>
        </w:tc>
      </w:tr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3. Социально-коммуникативное развитие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З.И.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ред. Т.А.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Ладыжен-ской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Ты – словечко, я – словечко… Пособие по социально-коммуникативному развитию для детей 6–7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З.И.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Курцева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– словечко, я – словечко…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Методическиерекомен-дации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пособию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Харлампова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–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социально-коммуникативному </w:t>
            </w:r>
          </w:p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для детей 6–7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Это – я. Методические рекомендации к пособию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43414C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Н.Н. Авдеева</w:t>
            </w:r>
          </w:p>
        </w:tc>
        <w:tc>
          <w:tcPr>
            <w:tcW w:w="8363" w:type="dxa"/>
          </w:tcPr>
          <w:p w:rsidR="009E3684" w:rsidRPr="009E3684" w:rsidRDefault="0043414C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Безопасность. </w:t>
            </w:r>
          </w:p>
        </w:tc>
      </w:tr>
      <w:tr w:rsidR="0043414C" w:rsidRPr="003648CD" w:rsidTr="009E3684">
        <w:tc>
          <w:tcPr>
            <w:tcW w:w="2802" w:type="dxa"/>
          </w:tcPr>
          <w:p w:rsidR="0043414C" w:rsidRDefault="0043414C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</w:p>
        </w:tc>
        <w:tc>
          <w:tcPr>
            <w:tcW w:w="8363" w:type="dxa"/>
          </w:tcPr>
          <w:p w:rsidR="0043414C" w:rsidRDefault="0043414C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43414C" w:rsidRPr="003648CD" w:rsidTr="009E3684">
        <w:tc>
          <w:tcPr>
            <w:tcW w:w="2802" w:type="dxa"/>
          </w:tcPr>
          <w:p w:rsidR="0043414C" w:rsidRDefault="0043414C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Кобзева</w:t>
            </w:r>
          </w:p>
        </w:tc>
        <w:tc>
          <w:tcPr>
            <w:tcW w:w="8363" w:type="dxa"/>
          </w:tcPr>
          <w:p w:rsidR="0043414C" w:rsidRDefault="0043414C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Харлампова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развития и воспитания дошкольников в Образовательной системе «Школа 2100». Пособие для педагога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7C1FB1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r w:rsidR="009E3684"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="009E3684"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E3684"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Харлампова</w:t>
            </w:r>
            <w:proofErr w:type="spellEnd"/>
          </w:p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Тестовые задания для диагностики дошкольников (карточки) к пособию «Диагностика развития и воспитания дошкольников в ОС «Школа 2100»</w:t>
            </w:r>
          </w:p>
        </w:tc>
      </w:tr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4. Познавательное развитие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математика. Пособие по познавательному развитию для детей 4–5 лет</w:t>
            </w:r>
          </w:p>
        </w:tc>
      </w:tr>
      <w:tr w:rsidR="009E3684" w:rsidRPr="003648CD" w:rsidTr="007C1FB1">
        <w:trPr>
          <w:trHeight w:val="1108"/>
        </w:trPr>
        <w:tc>
          <w:tcPr>
            <w:tcW w:w="2802" w:type="dxa"/>
          </w:tcPr>
          <w:p w:rsidR="009E3684" w:rsidRPr="009E3684" w:rsidRDefault="007C1FB1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 Козлова  </w:t>
            </w:r>
            <w:r w:rsidR="009E3684"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О.В.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математика. Методические рекомендации к пособию по познавательному развитию для детей 4–5 лет</w:t>
            </w:r>
          </w:p>
        </w:tc>
      </w:tr>
      <w:tr w:rsidR="009E3684" w:rsidRPr="003648CD" w:rsidTr="007C1FB1">
        <w:trPr>
          <w:trHeight w:val="1055"/>
        </w:trPr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математика. Часть 1. Пособие по познавательному развитию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Корепанова,С.А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Козлова,О.В.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математика. Часть 2. Пособие по познавательному развитию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Козлова,О.В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математика. Часть 3. Пособие по познавательному развитию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Козлова,О.В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Пронина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математика. Методические рекомендации к ч. 1–3 пособия для детей 5–6 лет</w:t>
            </w:r>
          </w:p>
        </w:tc>
      </w:tr>
      <w:tr w:rsidR="009E3684" w:rsidRPr="00E87CE6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Е.Е.Кочемасова</w:t>
            </w:r>
            <w:proofErr w:type="spellEnd"/>
          </w:p>
        </w:tc>
        <w:tc>
          <w:tcPr>
            <w:tcW w:w="8363" w:type="dxa"/>
          </w:tcPr>
          <w:p w:rsidR="009E3684" w:rsidRPr="007C1FB1" w:rsidRDefault="009E3684" w:rsidP="007C1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9E36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3-4 лет</w:t>
            </w:r>
          </w:p>
        </w:tc>
      </w:tr>
      <w:tr w:rsidR="009E3684" w:rsidRPr="00E87CE6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Е.Е.Кочемасова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детей 4-5 лет</w:t>
            </w:r>
          </w:p>
        </w:tc>
      </w:tr>
      <w:tr w:rsidR="009E3684" w:rsidRPr="00E87CE6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Л.Г.Петерсон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Н.П.Холина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«Раз - ступенька, два – ступенька» часть 1</w:t>
            </w:r>
          </w:p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для детей 5-6 лет</w:t>
            </w:r>
          </w:p>
        </w:tc>
      </w:tr>
      <w:tr w:rsidR="009E3684" w:rsidRPr="00E87CE6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Н.П.Холина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«Раз - ступенька, два – ступенька» часть 2для детей 6-7 лет </w:t>
            </w:r>
          </w:p>
        </w:tc>
      </w:tr>
      <w:tr w:rsidR="009E3684" w:rsidRPr="00E87CE6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Н.П.Холина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«Раз – ступенька, два – ступенька…» практический курс математики для дошкольников. Методические рекомендации</w:t>
            </w:r>
          </w:p>
        </w:tc>
      </w:tr>
      <w:tr w:rsidR="009E3684" w:rsidRPr="00E87CE6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Е.Е.Кочемасова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 w:rsidRPr="009E3684">
              <w:rPr>
                <w:rFonts w:ascii="Times New Roman" w:hAnsi="Times New Roman" w:cs="Times New Roman"/>
                <w:sz w:val="28"/>
                <w:szCs w:val="28"/>
              </w:rPr>
              <w:t>» практический курс математики для дошгкольн6иков. Методические рекомендации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Кочемасова,И.К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Белова,А.А. Вахрушев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мир! Часть 1. Пособие по познавательному развитию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 А.А. Вахрушев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мир! Часть 2. Пособие по познавательному развитию для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Вахрушев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мир! Часть 3. Пособие по познавательному развитию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Вахрушев,И.В. Маслова,Ю.И. Наумова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мир! Часть 4. Пособие по познавательному развитию для детей 6–7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Вахрушев и др.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мир! Методические рекомендации к ч. 1–4 пособия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1. Овощи, фрукты, ягоды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2. Деревья, грибы, цветы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3. Профессии, человечки, схемы, знаки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Наглядный и раздаточный материал для детей 3–7 лет. Часть 4. </w:t>
            </w: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Посуда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5. Одежда. Обувь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Наглядный и раздаточный материал для детей 3–7 лет. Часть 6. Игрушки. Инструменты. Спортивный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ин-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вентарь</w:t>
            </w:r>
            <w:proofErr w:type="spellEnd"/>
            <w:proofErr w:type="gramEnd"/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Наглядный и раздаточный материал для детей 3–7 лет. Часть 7. Дома, улицы, транспорт. Мебель.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Элек-троприборы</w:t>
            </w:r>
            <w:proofErr w:type="spellEnd"/>
            <w:proofErr w:type="gramEnd"/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Вахрушев, 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8. Продукты питания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Вахрушев, 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9. Рыбы. Насекомые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детей3–7 лет. Часть 10. Птицы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Бунеев,Е.В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Вахрушев,Е.Е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и раздаточный материал для детей 3–7 лет. Часть 11. Животные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Вахрушев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наглядных пособий для детей3–7 лет (сюжетные картины). Часть 1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Кочемасова,А.А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Вахрушев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наглядных пособий для детей 3–7 лет (сюжетные картины). Часть 2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Горячев, Н.В. </w:t>
            </w: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Всё по полочкам. Пособие по познавательному развитию детей 5–7 </w:t>
            </w: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А.В. Горячев, Н.В. Ключ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Всё по полочкам. Методические рекомендации к пособию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Е.М. Гончарова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Азбука в стихах. Тетрадь-раскраска для старших </w:t>
            </w:r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до-школьников</w:t>
            </w:r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первоклассников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И.Ю. Синицына </w:t>
            </w:r>
          </w:p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Буква-озорница. Весёлые загадки для детей, которые уже умеют читать.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1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И.Ю. Синицына </w:t>
            </w:r>
          </w:p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Буква-озорница. Весёлые загадки для детей, которые уже умеют читать.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. 2</w:t>
            </w:r>
          </w:p>
        </w:tc>
      </w:tr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5. Физическое развитие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Фомина </w:t>
            </w:r>
          </w:p>
          <w:p w:rsidR="009E3684" w:rsidRPr="009E3684" w:rsidRDefault="009E3684" w:rsidP="009E36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ритмическая гимнастика. </w:t>
            </w:r>
            <w:proofErr w:type="spellStart"/>
            <w:proofErr w:type="gram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Мето-дические</w:t>
            </w:r>
            <w:proofErr w:type="spellEnd"/>
            <w:proofErr w:type="gram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рекомендации к программе по физическому воспитанию детей 3–7 лет</w:t>
            </w:r>
          </w:p>
        </w:tc>
      </w:tr>
      <w:tr w:rsidR="009E3684" w:rsidRPr="003648CD" w:rsidTr="009E3684">
        <w:tc>
          <w:tcPr>
            <w:tcW w:w="11165" w:type="dxa"/>
            <w:gridSpan w:val="2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Наглядный и раздаточный материал для организации продуктивной </w:t>
            </w:r>
          </w:p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Маслова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Лепка. Часть 1. Наглядный материал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Маслова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Лепка. Часть 2. Наглядный материал для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Маслова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Лепка. Часть 3. Наглядный материал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Маслова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Часть 1. Раздаточный материал для детей 3–4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Маслова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Аппликация. Часть 2. Раздаточный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материалдля</w:t>
            </w:r>
            <w:proofErr w:type="spellEnd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4–5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Маслова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Часть 3. Раздаточный материал для детей 5–6 лет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Т.Г. </w:t>
            </w:r>
            <w:proofErr w:type="spellStart"/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Неретина</w:t>
            </w:r>
            <w:proofErr w:type="spellEnd"/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Программно-методическое пособие для работы с дошкольниками с ЗПР в условиях ДОУ</w:t>
            </w:r>
          </w:p>
        </w:tc>
      </w:tr>
      <w:tr w:rsidR="009E3684" w:rsidRPr="003648CD" w:rsidTr="009E3684">
        <w:tc>
          <w:tcPr>
            <w:tcW w:w="2802" w:type="dxa"/>
          </w:tcPr>
          <w:p w:rsidR="009E3684" w:rsidRPr="009E3684" w:rsidRDefault="009E3684" w:rsidP="005254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И.В. Романова  </w:t>
            </w:r>
          </w:p>
        </w:tc>
        <w:tc>
          <w:tcPr>
            <w:tcW w:w="8363" w:type="dxa"/>
          </w:tcPr>
          <w:p w:rsidR="009E3684" w:rsidRPr="009E3684" w:rsidRDefault="009E3684" w:rsidP="007C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84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культура диалога педагога с родителями. Учебно-методическое пособие</w:t>
            </w:r>
          </w:p>
        </w:tc>
      </w:tr>
    </w:tbl>
    <w:p w:rsidR="009E3684" w:rsidRDefault="009E3684" w:rsidP="009E3684">
      <w:pPr>
        <w:pStyle w:val="a3"/>
        <w:spacing w:after="0" w:line="240" w:lineRule="auto"/>
        <w:ind w:left="0"/>
        <w:rPr>
          <w:b/>
          <w:bCs/>
          <w:sz w:val="28"/>
          <w:szCs w:val="28"/>
        </w:rPr>
      </w:pPr>
    </w:p>
    <w:p w:rsidR="009E3684" w:rsidRPr="005254D7" w:rsidRDefault="009E3684" w:rsidP="005254D7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254D7">
        <w:rPr>
          <w:rFonts w:ascii="Times New Roman" w:hAnsi="Times New Roman"/>
          <w:b/>
          <w:bCs/>
          <w:sz w:val="28"/>
          <w:szCs w:val="28"/>
        </w:rPr>
        <w:t>Программно-методическое обеспечение образовательного процесса (в части, формируемой участниками образовательного процесса</w:t>
      </w:r>
      <w:proofErr w:type="gramEnd"/>
    </w:p>
    <w:p w:rsidR="009E3684" w:rsidRPr="005254D7" w:rsidRDefault="009E3684" w:rsidP="009E3684">
      <w:pPr>
        <w:pStyle w:val="1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6159"/>
      </w:tblGrid>
      <w:tr w:rsidR="009E3684" w:rsidRPr="00B24BEB" w:rsidTr="005254D7">
        <w:tc>
          <w:tcPr>
            <w:tcW w:w="5006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24BEB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159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24BEB">
              <w:rPr>
                <w:b/>
                <w:bCs/>
                <w:sz w:val="28"/>
                <w:szCs w:val="28"/>
              </w:rPr>
              <w:t>программа, пособия</w:t>
            </w:r>
          </w:p>
        </w:tc>
      </w:tr>
      <w:tr w:rsidR="009E3684" w:rsidRPr="00B24BEB" w:rsidTr="005254D7">
        <w:tc>
          <w:tcPr>
            <w:tcW w:w="5006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159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 xml:space="preserve">«Приобщение детей к истокам русской народной </w:t>
            </w:r>
            <w:r w:rsidRPr="00B24BEB">
              <w:rPr>
                <w:bCs/>
                <w:sz w:val="28"/>
                <w:szCs w:val="28"/>
              </w:rPr>
              <w:lastRenderedPageBreak/>
              <w:t>культуры» (О.Л.Князева)</w:t>
            </w:r>
          </w:p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«Введение в информатику» (А.В.Горячев, Н.В.Ключ)</w:t>
            </w:r>
          </w:p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</w:p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B24BEB">
              <w:rPr>
                <w:sz w:val="28"/>
                <w:szCs w:val="28"/>
              </w:rPr>
              <w:t>«Организация работы по развитию творческого потенциала дошкольника через технологию ТРИЗ на базе компьютерно-игровой студии (КИС) в ДОУ» (авторский коллектив детского сада)</w:t>
            </w:r>
          </w:p>
        </w:tc>
      </w:tr>
      <w:tr w:rsidR="009E3684" w:rsidRPr="00B24BEB" w:rsidTr="005254D7">
        <w:tc>
          <w:tcPr>
            <w:tcW w:w="5006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159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«Риторика общения» (</w:t>
            </w:r>
            <w:proofErr w:type="spellStart"/>
            <w:r w:rsidRPr="00B24BEB">
              <w:rPr>
                <w:bCs/>
                <w:sz w:val="28"/>
                <w:szCs w:val="28"/>
              </w:rPr>
              <w:t>З.И.Курцева</w:t>
            </w:r>
            <w:proofErr w:type="spellEnd"/>
            <w:r w:rsidRPr="00B24BEB">
              <w:rPr>
                <w:bCs/>
                <w:sz w:val="28"/>
                <w:szCs w:val="28"/>
              </w:rPr>
              <w:t xml:space="preserve">, под ред. </w:t>
            </w:r>
            <w:proofErr w:type="spellStart"/>
            <w:r w:rsidRPr="00B24BEB">
              <w:rPr>
                <w:bCs/>
                <w:sz w:val="28"/>
                <w:szCs w:val="28"/>
              </w:rPr>
              <w:t>Т.А.Ладыженской</w:t>
            </w:r>
            <w:proofErr w:type="spellEnd"/>
            <w:r w:rsidRPr="00B24BEB">
              <w:rPr>
                <w:bCs/>
                <w:sz w:val="28"/>
                <w:szCs w:val="28"/>
              </w:rPr>
              <w:t>)</w:t>
            </w:r>
          </w:p>
        </w:tc>
      </w:tr>
      <w:tr w:rsidR="009E3684" w:rsidRPr="00B24BEB" w:rsidTr="005254D7">
        <w:tc>
          <w:tcPr>
            <w:tcW w:w="5006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159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«Музыкотерапия» (</w:t>
            </w:r>
            <w:proofErr w:type="spellStart"/>
            <w:r w:rsidRPr="00B24BEB">
              <w:rPr>
                <w:bCs/>
                <w:sz w:val="28"/>
                <w:szCs w:val="28"/>
              </w:rPr>
              <w:t>Л.П.Лапухина</w:t>
            </w:r>
            <w:proofErr w:type="spellEnd"/>
            <w:r w:rsidRPr="00B24BEB">
              <w:rPr>
                <w:bCs/>
                <w:sz w:val="28"/>
                <w:szCs w:val="28"/>
              </w:rPr>
              <w:t>)</w:t>
            </w:r>
          </w:p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«Звуки здоровья» (</w:t>
            </w:r>
            <w:proofErr w:type="spellStart"/>
            <w:r w:rsidRPr="00B24BEB">
              <w:rPr>
                <w:bCs/>
                <w:sz w:val="28"/>
                <w:szCs w:val="28"/>
              </w:rPr>
              <w:t>Л.П.Лапухина</w:t>
            </w:r>
            <w:proofErr w:type="spellEnd"/>
            <w:r w:rsidRPr="00B24BEB">
              <w:rPr>
                <w:bCs/>
                <w:sz w:val="28"/>
                <w:szCs w:val="28"/>
              </w:rPr>
              <w:t>)</w:t>
            </w:r>
          </w:p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«Умелые ручки» (</w:t>
            </w:r>
            <w:r w:rsidRPr="00B24BEB">
              <w:rPr>
                <w:sz w:val="28"/>
                <w:szCs w:val="28"/>
              </w:rPr>
              <w:t>авторский коллектив детского сада)</w:t>
            </w:r>
          </w:p>
        </w:tc>
      </w:tr>
      <w:tr w:rsidR="009E3684" w:rsidRPr="00B24BEB" w:rsidTr="005254D7">
        <w:tc>
          <w:tcPr>
            <w:tcW w:w="5006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6159" w:type="dxa"/>
          </w:tcPr>
          <w:p w:rsidR="009E3684" w:rsidRPr="00B24BEB" w:rsidRDefault="009E3684" w:rsidP="009E3684">
            <w:pPr>
              <w:pStyle w:val="1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Cs/>
                <w:sz w:val="28"/>
                <w:szCs w:val="28"/>
              </w:rPr>
            </w:pPr>
            <w:r w:rsidRPr="00B24BEB">
              <w:rPr>
                <w:bCs/>
                <w:sz w:val="28"/>
                <w:szCs w:val="28"/>
              </w:rPr>
              <w:t>«Сюжетно-ролевая ритмическая гимнастика» (Н.А.Фомина)</w:t>
            </w:r>
          </w:p>
        </w:tc>
      </w:tr>
    </w:tbl>
    <w:p w:rsidR="009E3684" w:rsidRDefault="009E3684" w:rsidP="009E3684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651A39" w:rsidRPr="005254D7" w:rsidRDefault="00B71407" w:rsidP="005254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1407">
        <w:rPr>
          <w:rFonts w:ascii="Times New Roman" w:eastAsia="Calibri" w:hAnsi="Times New Roman" w:cs="Times New Roman"/>
          <w:sz w:val="28"/>
          <w:szCs w:val="28"/>
        </w:rPr>
        <w:t xml:space="preserve">План распределения времени на реализацию  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программы в неделю (учебный план)</w:t>
      </w:r>
      <w:r w:rsidRPr="00B71407">
        <w:rPr>
          <w:rFonts w:ascii="Times New Roman" w:eastAsia="Calibri" w:hAnsi="Times New Roman" w:cs="Times New Roman"/>
          <w:sz w:val="28"/>
          <w:szCs w:val="28"/>
        </w:rPr>
        <w:t>на 2015-2016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0C2ACB">
        <w:rPr>
          <w:rFonts w:ascii="Times New Roman" w:eastAsia="Calibri" w:hAnsi="Times New Roman" w:cs="Times New Roman"/>
          <w:sz w:val="28"/>
          <w:szCs w:val="28"/>
        </w:rPr>
        <w:t>МБДОУ «</w:t>
      </w:r>
      <w:r w:rsidRPr="00B7140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етский сад №</w:t>
      </w:r>
      <w:r w:rsidR="00C76531">
        <w:rPr>
          <w:rFonts w:ascii="Times New Roman" w:eastAsia="Calibri" w:hAnsi="Times New Roman" w:cs="Times New Roman"/>
          <w:sz w:val="28"/>
          <w:szCs w:val="28"/>
        </w:rPr>
        <w:t>1</w:t>
      </w:r>
      <w:r w:rsidRPr="00B71407">
        <w:rPr>
          <w:rFonts w:ascii="Times New Roman" w:eastAsia="Calibri" w:hAnsi="Times New Roman" w:cs="Times New Roman"/>
          <w:sz w:val="28"/>
          <w:szCs w:val="28"/>
        </w:rPr>
        <w:t xml:space="preserve"> «Семицветик»</w:t>
      </w:r>
      <w:r w:rsidR="00083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1A39" w:rsidRPr="0045435A">
        <w:rPr>
          <w:rFonts w:ascii="Times New Roman" w:hAnsi="Times New Roman"/>
          <w:sz w:val="28"/>
          <w:szCs w:val="28"/>
        </w:rPr>
        <w:t xml:space="preserve">является нормативным актом, </w:t>
      </w:r>
      <w:r w:rsidR="000837A1">
        <w:rPr>
          <w:rFonts w:ascii="Times New Roman" w:hAnsi="Times New Roman"/>
          <w:sz w:val="28"/>
          <w:szCs w:val="28"/>
        </w:rPr>
        <w:t xml:space="preserve">основная задача которого - </w:t>
      </w:r>
      <w:r w:rsidR="00651A39" w:rsidRPr="0045435A">
        <w:rPr>
          <w:rFonts w:ascii="Times New Roman" w:hAnsi="Times New Roman"/>
          <w:sz w:val="28"/>
          <w:szCs w:val="28"/>
        </w:rPr>
        <w:t xml:space="preserve"> установление  перечня образовательных областей и объём учебного времени, отводимого на непосредственно</w:t>
      </w:r>
      <w:r w:rsidR="00651A39">
        <w:rPr>
          <w:rFonts w:ascii="Times New Roman" w:hAnsi="Times New Roman"/>
          <w:sz w:val="28"/>
          <w:szCs w:val="28"/>
        </w:rPr>
        <w:t xml:space="preserve"> образовательную деятельность. </w:t>
      </w:r>
    </w:p>
    <w:p w:rsidR="00C76531" w:rsidRDefault="00651A39" w:rsidP="00104D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435A">
        <w:rPr>
          <w:rFonts w:ascii="Times New Roman" w:hAnsi="Times New Roman"/>
          <w:sz w:val="28"/>
          <w:szCs w:val="28"/>
        </w:rPr>
        <w:t xml:space="preserve">В </w:t>
      </w:r>
      <w:r w:rsidRPr="0045435A">
        <w:rPr>
          <w:rFonts w:ascii="Times New Roman" w:hAnsi="Times New Roman"/>
          <w:bCs/>
          <w:sz w:val="28"/>
          <w:szCs w:val="28"/>
        </w:rPr>
        <w:t>плане</w:t>
      </w:r>
      <w:r w:rsidRPr="0045435A">
        <w:rPr>
          <w:rFonts w:ascii="Times New Roman" w:hAnsi="Times New Roman"/>
          <w:sz w:val="28"/>
          <w:szCs w:val="28"/>
        </w:rPr>
        <w:t xml:space="preserve">непосредственно образовательной деятельности предложено распределение количества периодов непосредственно образовательной деятельности, дающее возможность учреждению использовать модульный подход, строить  образовательную деятельность на принципах </w:t>
      </w:r>
      <w:r>
        <w:rPr>
          <w:rFonts w:ascii="Times New Roman" w:hAnsi="Times New Roman"/>
          <w:sz w:val="28"/>
          <w:szCs w:val="28"/>
        </w:rPr>
        <w:t>дифференциации и вариативности.</w:t>
      </w:r>
      <w:r w:rsidRPr="004543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45435A">
        <w:rPr>
          <w:rFonts w:ascii="Times New Roman" w:hAnsi="Times New Roman"/>
          <w:sz w:val="28"/>
          <w:szCs w:val="28"/>
        </w:rPr>
        <w:t xml:space="preserve">В структуре плана выделяются инвариантная (обязательная) и вариативная (модульная) часть. Инвариантная часть обеспечивает выполнение </w:t>
      </w:r>
      <w:r w:rsidR="00C76531">
        <w:rPr>
          <w:rFonts w:ascii="Times New Roman" w:hAnsi="Times New Roman"/>
          <w:sz w:val="28"/>
          <w:szCs w:val="28"/>
        </w:rPr>
        <w:t xml:space="preserve">обязательной части основной </w:t>
      </w:r>
      <w:r w:rsidRPr="0045435A">
        <w:rPr>
          <w:rFonts w:ascii="Times New Roman" w:hAnsi="Times New Roman"/>
          <w:sz w:val="28"/>
          <w:szCs w:val="28"/>
        </w:rPr>
        <w:t>образовательной прог</w:t>
      </w:r>
      <w:r w:rsidR="00C76531">
        <w:rPr>
          <w:rFonts w:ascii="Times New Roman" w:hAnsi="Times New Roman"/>
          <w:sz w:val="28"/>
          <w:szCs w:val="28"/>
        </w:rPr>
        <w:t>раммы</w:t>
      </w:r>
      <w:r w:rsidRPr="0045435A">
        <w:rPr>
          <w:rFonts w:ascii="Times New Roman" w:hAnsi="Times New Roman"/>
          <w:sz w:val="28"/>
          <w:szCs w:val="28"/>
        </w:rPr>
        <w:t>. Вариативная часть сформирована образовательным учреждением с учетом видовой принадлежности учреждения, приоритетным направлением его деятельности. Инвариантная</w:t>
      </w:r>
      <w:r w:rsidR="00C76531">
        <w:rPr>
          <w:rFonts w:ascii="Times New Roman" w:hAnsi="Times New Roman"/>
          <w:sz w:val="28"/>
          <w:szCs w:val="28"/>
        </w:rPr>
        <w:t xml:space="preserve"> и </w:t>
      </w:r>
      <w:r w:rsidR="00C76531" w:rsidRPr="0045435A">
        <w:rPr>
          <w:rFonts w:ascii="Times New Roman" w:hAnsi="Times New Roman"/>
          <w:sz w:val="28"/>
          <w:szCs w:val="28"/>
        </w:rPr>
        <w:t xml:space="preserve">вариативная </w:t>
      </w:r>
      <w:r w:rsidR="00C76531">
        <w:rPr>
          <w:rFonts w:ascii="Times New Roman" w:hAnsi="Times New Roman"/>
          <w:sz w:val="28"/>
          <w:szCs w:val="28"/>
        </w:rPr>
        <w:t>части реализую</w:t>
      </w:r>
      <w:r w:rsidRPr="0045435A">
        <w:rPr>
          <w:rFonts w:ascii="Times New Roman" w:hAnsi="Times New Roman"/>
          <w:sz w:val="28"/>
          <w:szCs w:val="28"/>
        </w:rPr>
        <w:t>тся через обязательные периоды непосредственно образовательной деятельности</w:t>
      </w:r>
      <w:r w:rsidR="00C76531">
        <w:rPr>
          <w:rFonts w:ascii="Times New Roman" w:hAnsi="Times New Roman"/>
          <w:sz w:val="28"/>
          <w:szCs w:val="28"/>
        </w:rPr>
        <w:t>.</w:t>
      </w:r>
    </w:p>
    <w:p w:rsidR="00651A39" w:rsidRDefault="00651A39" w:rsidP="002877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435A">
        <w:rPr>
          <w:rFonts w:ascii="Times New Roman" w:hAnsi="Times New Roman"/>
          <w:sz w:val="28"/>
          <w:szCs w:val="28"/>
        </w:rPr>
        <w:t xml:space="preserve">В </w:t>
      </w:r>
      <w:r w:rsidRPr="0045435A">
        <w:rPr>
          <w:rFonts w:ascii="Times New Roman" w:hAnsi="Times New Roman"/>
          <w:bCs/>
          <w:sz w:val="28"/>
          <w:szCs w:val="28"/>
        </w:rPr>
        <w:t>плане</w:t>
      </w:r>
      <w:r w:rsidRPr="0045435A">
        <w:rPr>
          <w:rFonts w:ascii="Times New Roman" w:hAnsi="Times New Roman"/>
          <w:sz w:val="28"/>
          <w:szCs w:val="28"/>
        </w:rPr>
        <w:t xml:space="preserve"> непрерывной  непосредственно образовательной деятельности установлено соотношение между инвариантной (обязательной) частью и вариативной частью, формируемо</w:t>
      </w:r>
      <w:r w:rsidR="008E1573">
        <w:rPr>
          <w:rFonts w:ascii="Times New Roman" w:hAnsi="Times New Roman"/>
          <w:sz w:val="28"/>
          <w:szCs w:val="28"/>
        </w:rPr>
        <w:t xml:space="preserve">й образовательным учреждением: </w:t>
      </w:r>
      <w:r w:rsidRPr="0045435A">
        <w:rPr>
          <w:rFonts w:ascii="Times New Roman" w:hAnsi="Times New Roman"/>
          <w:sz w:val="28"/>
          <w:szCs w:val="28"/>
        </w:rPr>
        <w:t>инвариантная (</w:t>
      </w:r>
      <w:proofErr w:type="gramStart"/>
      <w:r w:rsidRPr="0045435A">
        <w:rPr>
          <w:rFonts w:ascii="Times New Roman" w:hAnsi="Times New Roman"/>
          <w:sz w:val="28"/>
          <w:szCs w:val="28"/>
        </w:rPr>
        <w:t>обязатель</w:t>
      </w:r>
      <w:r w:rsidR="00C76531">
        <w:rPr>
          <w:rFonts w:ascii="Times New Roman" w:hAnsi="Times New Roman"/>
          <w:sz w:val="28"/>
          <w:szCs w:val="28"/>
        </w:rPr>
        <w:t xml:space="preserve">ная) </w:t>
      </w:r>
      <w:proofErr w:type="gramEnd"/>
      <w:r w:rsidR="00C76531">
        <w:rPr>
          <w:rFonts w:ascii="Times New Roman" w:hAnsi="Times New Roman"/>
          <w:sz w:val="28"/>
          <w:szCs w:val="28"/>
        </w:rPr>
        <w:t>часть составляет не менее 6</w:t>
      </w:r>
      <w:r w:rsidRPr="0045435A">
        <w:rPr>
          <w:rFonts w:ascii="Times New Roman" w:hAnsi="Times New Roman"/>
          <w:sz w:val="28"/>
          <w:szCs w:val="28"/>
        </w:rPr>
        <w:t>0 процентов от общего нормативного времени, отводимого на освоение основной образовательной пр</w:t>
      </w:r>
      <w:r w:rsidR="008E1573">
        <w:rPr>
          <w:rFonts w:ascii="Times New Roman" w:hAnsi="Times New Roman"/>
          <w:sz w:val="28"/>
          <w:szCs w:val="28"/>
        </w:rPr>
        <w:t>ограммы дошкольного образования,</w:t>
      </w:r>
      <w:r w:rsidRPr="0045435A">
        <w:rPr>
          <w:rFonts w:ascii="Times New Roman" w:hAnsi="Times New Roman"/>
          <w:sz w:val="28"/>
          <w:szCs w:val="28"/>
        </w:rPr>
        <w:br/>
        <w:t>вариативная (модуль</w:t>
      </w:r>
      <w:r w:rsidR="00C76531">
        <w:rPr>
          <w:rFonts w:ascii="Times New Roman" w:hAnsi="Times New Roman"/>
          <w:sz w:val="28"/>
          <w:szCs w:val="28"/>
        </w:rPr>
        <w:t>ная) часть составляет не более 4</w:t>
      </w:r>
      <w:r w:rsidRPr="0045435A">
        <w:rPr>
          <w:rFonts w:ascii="Times New Roman" w:hAnsi="Times New Roman"/>
          <w:sz w:val="28"/>
          <w:szCs w:val="28"/>
        </w:rPr>
        <w:t>0 процентов от общего нормативного времени, отводимого на освоение основной образо</w:t>
      </w:r>
      <w:r>
        <w:rPr>
          <w:rFonts w:ascii="Times New Roman" w:hAnsi="Times New Roman"/>
          <w:sz w:val="28"/>
          <w:szCs w:val="28"/>
        </w:rPr>
        <w:t>вательной программы дошкольного</w:t>
      </w:r>
      <w:r w:rsidRPr="0045435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435A">
        <w:rPr>
          <w:rFonts w:ascii="Times New Roman" w:hAnsi="Times New Roman"/>
          <w:sz w:val="28"/>
          <w:szCs w:val="28"/>
          <w:vertAlign w:val="subscript"/>
        </w:rPr>
        <w:br/>
      </w:r>
      <w:r w:rsidRPr="0045435A">
        <w:rPr>
          <w:rFonts w:ascii="Times New Roman" w:hAnsi="Times New Roman"/>
          <w:sz w:val="28"/>
          <w:szCs w:val="28"/>
        </w:rPr>
        <w:lastRenderedPageBreak/>
        <w:t xml:space="preserve">Вариативная часть  обеспечивает вариативность образования, позволяет более полно реализовать социальный заказ на образовательные услуги. </w:t>
      </w:r>
    </w:p>
    <w:p w:rsidR="00651A39" w:rsidRPr="0045435A" w:rsidRDefault="00651A39" w:rsidP="00104DE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</w:t>
      </w:r>
      <w:r w:rsidRPr="0045435A">
        <w:rPr>
          <w:rFonts w:ascii="Times New Roman" w:hAnsi="Times New Roman"/>
          <w:bCs/>
          <w:sz w:val="28"/>
          <w:szCs w:val="28"/>
        </w:rPr>
        <w:t>план непрерывной</w:t>
      </w:r>
      <w:r w:rsidRPr="0045435A">
        <w:rPr>
          <w:rFonts w:ascii="Times New Roman" w:hAnsi="Times New Roman"/>
          <w:sz w:val="28"/>
          <w:szCs w:val="28"/>
        </w:rPr>
        <w:t xml:space="preserve"> непосредственно образователь</w:t>
      </w:r>
      <w:r w:rsidR="00C76531">
        <w:rPr>
          <w:rFonts w:ascii="Times New Roman" w:hAnsi="Times New Roman"/>
          <w:sz w:val="28"/>
          <w:szCs w:val="28"/>
        </w:rPr>
        <w:t>ной деятельности включены пять направлений</w:t>
      </w:r>
      <w:r w:rsidRPr="0045435A">
        <w:rPr>
          <w:rFonts w:ascii="Times New Roman" w:hAnsi="Times New Roman"/>
          <w:sz w:val="28"/>
          <w:szCs w:val="28"/>
        </w:rPr>
        <w:t>, обеспечивающие познавательно</w:t>
      </w:r>
      <w:r w:rsidR="00C76531">
        <w:rPr>
          <w:rFonts w:ascii="Times New Roman" w:hAnsi="Times New Roman"/>
          <w:sz w:val="28"/>
          <w:szCs w:val="28"/>
        </w:rPr>
        <w:t xml:space="preserve">е, </w:t>
      </w:r>
      <w:r w:rsidRPr="0045435A">
        <w:rPr>
          <w:rFonts w:ascii="Times New Roman" w:hAnsi="Times New Roman"/>
          <w:sz w:val="28"/>
          <w:szCs w:val="28"/>
        </w:rPr>
        <w:t>речевое, соци</w:t>
      </w:r>
      <w:r w:rsidR="00C76531">
        <w:rPr>
          <w:rFonts w:ascii="Times New Roman" w:hAnsi="Times New Roman"/>
          <w:sz w:val="28"/>
          <w:szCs w:val="28"/>
        </w:rPr>
        <w:t>ально-коммуникативное</w:t>
      </w:r>
      <w:r w:rsidRPr="0045435A">
        <w:rPr>
          <w:rFonts w:ascii="Times New Roman" w:hAnsi="Times New Roman"/>
          <w:sz w:val="28"/>
          <w:szCs w:val="28"/>
        </w:rPr>
        <w:t>, художественно-эстетическое и физическое развитие детей.</w:t>
      </w:r>
    </w:p>
    <w:p w:rsidR="00651A39" w:rsidRPr="00FA015E" w:rsidRDefault="00651A39" w:rsidP="00104DE6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15E">
        <w:rPr>
          <w:rFonts w:ascii="Times New Roman" w:hAnsi="Times New Roman"/>
          <w:sz w:val="28"/>
          <w:szCs w:val="28"/>
        </w:rPr>
        <w:t>Каждому направлению соответствуют определенные образовательные области:</w:t>
      </w:r>
    </w:p>
    <w:p w:rsidR="00651A39" w:rsidRPr="00FA015E" w:rsidRDefault="00651A39" w:rsidP="00104DE6">
      <w:pPr>
        <w:shd w:val="clear" w:color="auto" w:fill="FFFFFF"/>
        <w:tabs>
          <w:tab w:val="left" w:pos="567"/>
          <w:tab w:val="left" w:pos="9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15E">
        <w:rPr>
          <w:rFonts w:ascii="Times New Roman" w:hAnsi="Times New Roman"/>
          <w:sz w:val="28"/>
          <w:szCs w:val="28"/>
        </w:rPr>
        <w:t>- познавательное развитие - «Предметная деятельность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A015E">
        <w:rPr>
          <w:rFonts w:ascii="Times New Roman" w:hAnsi="Times New Roman"/>
          <w:sz w:val="28"/>
          <w:szCs w:val="28"/>
        </w:rPr>
        <w:t>Ознакомление с окружающим</w:t>
      </w:r>
      <w:r>
        <w:rPr>
          <w:rFonts w:ascii="Times New Roman" w:hAnsi="Times New Roman"/>
          <w:sz w:val="24"/>
          <w:szCs w:val="24"/>
        </w:rPr>
        <w:t>»,  «</w:t>
      </w:r>
      <w:r w:rsidRPr="00FA015E">
        <w:rPr>
          <w:rFonts w:ascii="Times New Roman" w:hAnsi="Times New Roman"/>
          <w:sz w:val="28"/>
          <w:szCs w:val="28"/>
        </w:rPr>
        <w:t>Введение в математику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651A39" w:rsidRPr="00FA015E" w:rsidRDefault="00651A39" w:rsidP="00104DE6">
      <w:pPr>
        <w:shd w:val="clear" w:color="auto" w:fill="FFFFFF"/>
        <w:tabs>
          <w:tab w:val="left" w:pos="567"/>
          <w:tab w:val="left" w:pos="9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15E">
        <w:rPr>
          <w:rFonts w:ascii="Times New Roman" w:hAnsi="Times New Roman"/>
          <w:sz w:val="28"/>
          <w:szCs w:val="28"/>
        </w:rPr>
        <w:t>-речевое развитие - «Коммуникация», «Чтение художественной литературы»;</w:t>
      </w:r>
    </w:p>
    <w:p w:rsidR="00651A39" w:rsidRPr="00FA015E" w:rsidRDefault="00651A39" w:rsidP="00104DE6">
      <w:pPr>
        <w:shd w:val="clear" w:color="auto" w:fill="FFFFFF"/>
        <w:tabs>
          <w:tab w:val="left" w:pos="567"/>
          <w:tab w:val="left" w:pos="89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15E">
        <w:rPr>
          <w:rFonts w:ascii="Times New Roman" w:hAnsi="Times New Roman"/>
          <w:sz w:val="28"/>
          <w:szCs w:val="28"/>
        </w:rPr>
        <w:t>- социально-коммуникативное развитие - «Социализация», «Труд», «Безопасность»;</w:t>
      </w:r>
    </w:p>
    <w:p w:rsidR="00651A39" w:rsidRPr="00FA015E" w:rsidRDefault="00651A39" w:rsidP="00104DE6">
      <w:pPr>
        <w:shd w:val="clear" w:color="auto" w:fill="FFFFFF"/>
        <w:tabs>
          <w:tab w:val="left" w:pos="567"/>
          <w:tab w:val="left" w:pos="9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15E">
        <w:rPr>
          <w:rFonts w:ascii="Times New Roman" w:hAnsi="Times New Roman"/>
          <w:sz w:val="28"/>
          <w:szCs w:val="28"/>
        </w:rPr>
        <w:t>- художественно-эстетическое развитие</w:t>
      </w:r>
      <w:r>
        <w:rPr>
          <w:rFonts w:ascii="Times New Roman" w:hAnsi="Times New Roman"/>
          <w:sz w:val="28"/>
          <w:szCs w:val="28"/>
        </w:rPr>
        <w:t xml:space="preserve"> - «Музыка», </w:t>
      </w:r>
      <w:r w:rsidRPr="00FA015E">
        <w:rPr>
          <w:rFonts w:ascii="Times New Roman" w:hAnsi="Times New Roman"/>
          <w:sz w:val="28"/>
          <w:szCs w:val="28"/>
        </w:rPr>
        <w:t>«Художественное творчество»</w:t>
      </w:r>
      <w:r>
        <w:rPr>
          <w:rFonts w:ascii="Times New Roman" w:hAnsi="Times New Roman"/>
          <w:sz w:val="28"/>
          <w:szCs w:val="28"/>
        </w:rPr>
        <w:t>,</w:t>
      </w:r>
      <w:r w:rsidRPr="00FA015E">
        <w:rPr>
          <w:rFonts w:ascii="Times New Roman" w:hAnsi="Times New Roman"/>
          <w:sz w:val="28"/>
          <w:szCs w:val="28"/>
        </w:rPr>
        <w:t>«Конструктивная деятельность и рукоделие</w:t>
      </w:r>
      <w:r>
        <w:rPr>
          <w:rFonts w:ascii="Times New Roman" w:hAnsi="Times New Roman"/>
          <w:sz w:val="28"/>
          <w:szCs w:val="28"/>
        </w:rPr>
        <w:t>».</w:t>
      </w:r>
    </w:p>
    <w:p w:rsidR="00651A39" w:rsidRPr="00FA015E" w:rsidRDefault="00651A39" w:rsidP="00104DE6">
      <w:pPr>
        <w:shd w:val="clear" w:color="auto" w:fill="FFFFFF"/>
        <w:tabs>
          <w:tab w:val="left" w:pos="567"/>
          <w:tab w:val="left" w:pos="9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A015E">
        <w:rPr>
          <w:rFonts w:ascii="Times New Roman" w:hAnsi="Times New Roman"/>
          <w:sz w:val="28"/>
          <w:szCs w:val="28"/>
        </w:rPr>
        <w:t>- физическое развитие - «Здоровье», «Физическая культура».</w:t>
      </w:r>
    </w:p>
    <w:p w:rsidR="00651A39" w:rsidRPr="0045435A" w:rsidRDefault="00651A39" w:rsidP="00104D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1A39" w:rsidRPr="0045435A" w:rsidRDefault="00651A39" w:rsidP="00651A3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>В</w:t>
      </w:r>
      <w:r w:rsidRPr="0045435A">
        <w:rPr>
          <w:rFonts w:ascii="Times New Roman" w:hAnsi="Times New Roman"/>
          <w:b/>
          <w:bCs/>
          <w:sz w:val="28"/>
          <w:szCs w:val="28"/>
          <w:u w:val="single"/>
        </w:rPr>
        <w:t xml:space="preserve"> группе раннего возраста (1,5 -2 года) </w:t>
      </w:r>
      <w:r w:rsidRPr="0045435A">
        <w:rPr>
          <w:rFonts w:ascii="Times New Roman" w:hAnsi="Times New Roman"/>
          <w:sz w:val="28"/>
          <w:szCs w:val="28"/>
        </w:rPr>
        <w:t>и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>нвариантная (</w:t>
      </w:r>
      <w:r w:rsidR="005B28F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обязательная) часть составляет 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>100 %от общего нормативного времени, отводимого на освоение основной образовательной программы</w:t>
      </w:r>
      <w:r w:rsidRPr="0045435A">
        <w:rPr>
          <w:rFonts w:ascii="Times New Roman" w:hAnsi="Times New Roman"/>
          <w:sz w:val="28"/>
          <w:szCs w:val="28"/>
        </w:rPr>
        <w:t>.Периодов  непосредственно образовательной деятельности – 10 . Занятия физического и художественно-эстетического направлений занимают не менее 50 процентов общего времени, отведённого на непосредственно образовательную деятельность.</w:t>
      </w:r>
    </w:p>
    <w:p w:rsidR="00651A39" w:rsidRPr="0045435A" w:rsidRDefault="00651A39" w:rsidP="00651A3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>В</w:t>
      </w:r>
      <w:r w:rsidRPr="0045435A">
        <w:rPr>
          <w:rFonts w:ascii="Times New Roman" w:hAnsi="Times New Roman"/>
          <w:b/>
          <w:bCs/>
          <w:sz w:val="28"/>
          <w:szCs w:val="28"/>
          <w:u w:val="single"/>
        </w:rPr>
        <w:t xml:space="preserve"> группе  </w:t>
      </w:r>
      <w:r w:rsidRPr="0045435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45435A">
        <w:rPr>
          <w:rFonts w:ascii="Times New Roman" w:hAnsi="Times New Roman"/>
          <w:b/>
          <w:bCs/>
          <w:sz w:val="28"/>
          <w:szCs w:val="28"/>
          <w:u w:val="single"/>
        </w:rPr>
        <w:t xml:space="preserve"> младшего возраста (2-3 года) </w:t>
      </w:r>
      <w:r w:rsidRPr="0045435A">
        <w:rPr>
          <w:rFonts w:ascii="Times New Roman" w:hAnsi="Times New Roman"/>
          <w:sz w:val="28"/>
          <w:szCs w:val="28"/>
        </w:rPr>
        <w:t>и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>нвариантная (</w:t>
      </w:r>
      <w:r w:rsidR="005B28F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обязательная) часть составляет 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>100 %от общего нормативного времени, отводимого на освоение основной образовательной программы</w:t>
      </w:r>
      <w:r w:rsidRPr="0045435A">
        <w:rPr>
          <w:rFonts w:ascii="Times New Roman" w:hAnsi="Times New Roman"/>
          <w:sz w:val="28"/>
          <w:szCs w:val="28"/>
        </w:rPr>
        <w:t>.Периодов  непосредственно образовательной деятельности – 1</w:t>
      </w:r>
      <w:r w:rsidR="003748C4">
        <w:rPr>
          <w:rFonts w:ascii="Times New Roman" w:hAnsi="Times New Roman"/>
          <w:sz w:val="28"/>
          <w:szCs w:val="28"/>
        </w:rPr>
        <w:t>0</w:t>
      </w:r>
      <w:r w:rsidRPr="0045435A">
        <w:rPr>
          <w:rFonts w:ascii="Times New Roman" w:hAnsi="Times New Roman"/>
          <w:sz w:val="28"/>
          <w:szCs w:val="28"/>
        </w:rPr>
        <w:t xml:space="preserve"> . Занятия физического и художественно-эстетического направлений занимают не менее 50 процентов общего времени, отведённого на непосредственно образовательную деятельность.</w:t>
      </w:r>
    </w:p>
    <w:p w:rsidR="00651A39" w:rsidRPr="0045435A" w:rsidRDefault="00651A39" w:rsidP="00B411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b/>
          <w:sz w:val="28"/>
          <w:szCs w:val="28"/>
          <w:u w:val="single"/>
        </w:rPr>
        <w:t xml:space="preserve">В группе  </w:t>
      </w:r>
      <w:r w:rsidRPr="0045435A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45435A">
        <w:rPr>
          <w:rFonts w:ascii="Times New Roman" w:hAnsi="Times New Roman"/>
          <w:b/>
          <w:sz w:val="28"/>
          <w:szCs w:val="28"/>
          <w:u w:val="single"/>
        </w:rPr>
        <w:t xml:space="preserve"> младшего возраста (3-4 года)</w:t>
      </w:r>
      <w:r w:rsidRPr="0045435A">
        <w:rPr>
          <w:rFonts w:ascii="Times New Roman" w:hAnsi="Times New Roman"/>
          <w:sz w:val="28"/>
          <w:szCs w:val="28"/>
        </w:rPr>
        <w:t xml:space="preserve">  инвариантная (обязательная) часть составляет </w:t>
      </w:r>
      <w:r w:rsidR="005B28FC">
        <w:rPr>
          <w:rFonts w:ascii="Times New Roman" w:hAnsi="Times New Roman"/>
          <w:sz w:val="28"/>
          <w:szCs w:val="28"/>
        </w:rPr>
        <w:t>91%</w:t>
      </w:r>
      <w:r w:rsidRPr="0045435A">
        <w:rPr>
          <w:rFonts w:ascii="Times New Roman" w:hAnsi="Times New Roman"/>
          <w:sz w:val="28"/>
          <w:szCs w:val="28"/>
        </w:rPr>
        <w:t xml:space="preserve">, количество периодов непосредственно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 инвариантной части</w:t>
      </w:r>
      <w:r w:rsidRPr="00454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5B28FC">
        <w:rPr>
          <w:rFonts w:ascii="Times New Roman" w:hAnsi="Times New Roman"/>
          <w:sz w:val="28"/>
          <w:szCs w:val="28"/>
        </w:rPr>
        <w:t>0</w:t>
      </w:r>
      <w:r w:rsidRPr="0045435A">
        <w:rPr>
          <w:rFonts w:ascii="Times New Roman" w:hAnsi="Times New Roman"/>
          <w:sz w:val="28"/>
          <w:szCs w:val="28"/>
        </w:rPr>
        <w:t>.</w:t>
      </w:r>
    </w:p>
    <w:p w:rsidR="00651A39" w:rsidRPr="0045435A" w:rsidRDefault="00651A39" w:rsidP="00B4118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соответствии с требованиями СанПиН во </w:t>
      </w:r>
      <w:r w:rsidRPr="0045435A">
        <w:rPr>
          <w:rFonts w:ascii="Times New Roman" w:hAnsi="Times New Roman"/>
          <w:sz w:val="28"/>
          <w:szCs w:val="28"/>
          <w:lang w:val="en-US"/>
        </w:rPr>
        <w:t>II</w:t>
      </w:r>
      <w:r w:rsidRPr="0045435A">
        <w:rPr>
          <w:rFonts w:ascii="Times New Roman" w:hAnsi="Times New Roman"/>
          <w:sz w:val="28"/>
          <w:szCs w:val="28"/>
        </w:rPr>
        <w:t xml:space="preserve"> младшей группе возможно проведение ещё одного занятия, поэтому вариативная (модульная) часть учебного плана для детей этой возрастной группы включает одно дополнительное занятие по народной культуре (1 раз в неделю). Серия занятий парциальной программы «Приобщению детей к истокам народной культуры» </w:t>
      </w:r>
      <w:r w:rsidRPr="0045435A">
        <w:rPr>
          <w:rFonts w:ascii="Times New Roman" w:hAnsi="Times New Roman"/>
          <w:spacing w:val="-1"/>
          <w:sz w:val="28"/>
          <w:szCs w:val="28"/>
        </w:rPr>
        <w:t xml:space="preserve">О.Л. Князевой, </w:t>
      </w:r>
      <w:r w:rsidRPr="0045435A">
        <w:rPr>
          <w:rFonts w:ascii="Times New Roman" w:hAnsi="Times New Roman"/>
          <w:sz w:val="28"/>
          <w:szCs w:val="28"/>
        </w:rPr>
        <w:t xml:space="preserve">М.Д. </w:t>
      </w:r>
      <w:proofErr w:type="spellStart"/>
      <w:r w:rsidRPr="0045435A">
        <w:rPr>
          <w:rFonts w:ascii="Times New Roman" w:hAnsi="Times New Roman"/>
          <w:spacing w:val="-1"/>
          <w:sz w:val="28"/>
          <w:szCs w:val="28"/>
        </w:rPr>
        <w:t>Маханевой</w:t>
      </w:r>
      <w:proofErr w:type="spellEnd"/>
      <w:r w:rsidRPr="0045435A">
        <w:rPr>
          <w:rFonts w:ascii="Times New Roman" w:hAnsi="Times New Roman"/>
          <w:sz w:val="28"/>
          <w:szCs w:val="28"/>
        </w:rPr>
        <w:t xml:space="preserve"> способствует приобщению младших дошкольников к истокам русской народной культуры через знакомство с разными видами фольклора, формированию общечеловеческих ценностей, общепринятых норм и правил. Данное занятие является для  учреждения актуальным, т.к. позволя</w:t>
      </w:r>
      <w:r w:rsidR="005B28FC">
        <w:rPr>
          <w:rFonts w:ascii="Times New Roman" w:hAnsi="Times New Roman"/>
          <w:sz w:val="28"/>
          <w:szCs w:val="28"/>
        </w:rPr>
        <w:t>е</w:t>
      </w:r>
      <w:r w:rsidRPr="0045435A">
        <w:rPr>
          <w:rFonts w:ascii="Times New Roman" w:hAnsi="Times New Roman"/>
          <w:sz w:val="28"/>
          <w:szCs w:val="28"/>
        </w:rPr>
        <w:t>т учесть национально-культурные особенности и более полно отразить специфику нашего учреждения, одним из   приоритетных направлений которого является  духовно-нравственное развитие  воспитанников.</w:t>
      </w:r>
      <w:r>
        <w:rPr>
          <w:rFonts w:ascii="Times New Roman" w:hAnsi="Times New Roman"/>
          <w:sz w:val="28"/>
          <w:szCs w:val="28"/>
        </w:rPr>
        <w:br/>
      </w:r>
      <w:r w:rsidRPr="0045435A">
        <w:rPr>
          <w:rFonts w:ascii="Times New Roman" w:hAnsi="Times New Roman"/>
          <w:sz w:val="28"/>
          <w:szCs w:val="28"/>
        </w:rPr>
        <w:lastRenderedPageBreak/>
        <w:t xml:space="preserve">Вариативная (модульная) часть во </w:t>
      </w:r>
      <w:r w:rsidRPr="0045435A">
        <w:rPr>
          <w:rFonts w:ascii="Times New Roman" w:hAnsi="Times New Roman"/>
          <w:sz w:val="28"/>
          <w:szCs w:val="28"/>
          <w:lang w:val="en-US"/>
        </w:rPr>
        <w:t>II</w:t>
      </w:r>
      <w:r w:rsidRPr="0045435A">
        <w:rPr>
          <w:rFonts w:ascii="Times New Roman" w:hAnsi="Times New Roman"/>
          <w:sz w:val="28"/>
          <w:szCs w:val="28"/>
        </w:rPr>
        <w:t xml:space="preserve"> младшей группе составляет </w:t>
      </w:r>
      <w:r w:rsidR="005B28FC">
        <w:rPr>
          <w:rFonts w:ascii="Times New Roman" w:hAnsi="Times New Roman"/>
          <w:sz w:val="28"/>
          <w:szCs w:val="28"/>
        </w:rPr>
        <w:t xml:space="preserve">9% </w:t>
      </w:r>
      <w:r w:rsidRPr="0045435A">
        <w:rPr>
          <w:rFonts w:ascii="Times New Roman" w:hAnsi="Times New Roman"/>
          <w:sz w:val="28"/>
          <w:szCs w:val="28"/>
        </w:rPr>
        <w:t xml:space="preserve"> от общего нормативного времени, 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>отводимого на освоение основной образовательной программы</w:t>
      </w:r>
      <w:r w:rsidRPr="0045435A">
        <w:rPr>
          <w:rFonts w:ascii="Times New Roman" w:hAnsi="Times New Roman"/>
          <w:sz w:val="28"/>
          <w:szCs w:val="28"/>
        </w:rPr>
        <w:t xml:space="preserve">. Всего периодов непосредственно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 вариативной части</w:t>
      </w:r>
      <w:r w:rsidRPr="00454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</w:p>
    <w:p w:rsidR="00651A39" w:rsidRPr="0045435A" w:rsidRDefault="00651A39" w:rsidP="00651A39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</w:t>
      </w:r>
      <w:r w:rsidRPr="0045435A">
        <w:rPr>
          <w:rFonts w:ascii="Times New Roman" w:hAnsi="Times New Roman"/>
          <w:b/>
          <w:bCs/>
          <w:sz w:val="28"/>
          <w:szCs w:val="28"/>
          <w:u w:val="single"/>
        </w:rPr>
        <w:t xml:space="preserve"> группе среднего возраста (4-5 лет) </w:t>
      </w:r>
      <w:r w:rsidRPr="0045435A">
        <w:rPr>
          <w:rFonts w:ascii="Times New Roman" w:hAnsi="Times New Roman"/>
          <w:sz w:val="28"/>
          <w:szCs w:val="28"/>
        </w:rPr>
        <w:t xml:space="preserve">инвариантная (обязательная) часть составляет </w:t>
      </w:r>
      <w:r w:rsidR="005B28FC">
        <w:rPr>
          <w:rFonts w:ascii="Times New Roman" w:hAnsi="Times New Roman"/>
          <w:sz w:val="28"/>
          <w:szCs w:val="28"/>
        </w:rPr>
        <w:t>92 %</w:t>
      </w:r>
      <w:r w:rsidRPr="0045435A">
        <w:rPr>
          <w:rFonts w:ascii="Times New Roman" w:hAnsi="Times New Roman"/>
          <w:sz w:val="28"/>
          <w:szCs w:val="28"/>
        </w:rPr>
        <w:t>, количество периодов непосредственно о</w:t>
      </w:r>
      <w:r w:rsidR="005B28FC">
        <w:rPr>
          <w:rFonts w:ascii="Times New Roman" w:hAnsi="Times New Roman"/>
          <w:sz w:val="28"/>
          <w:szCs w:val="28"/>
        </w:rPr>
        <w:t>бразовательной деятельности - 10</w:t>
      </w:r>
      <w:r w:rsidRPr="0045435A">
        <w:rPr>
          <w:rFonts w:ascii="Times New Roman" w:hAnsi="Times New Roman"/>
          <w:sz w:val="28"/>
          <w:szCs w:val="28"/>
        </w:rPr>
        <w:t>.</w:t>
      </w:r>
    </w:p>
    <w:p w:rsidR="00651A39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>В соответствии с требованиями СанПиН в средней группе возможно проведение дополнительн</w:t>
      </w:r>
      <w:r>
        <w:rPr>
          <w:rFonts w:ascii="Times New Roman" w:hAnsi="Times New Roman"/>
          <w:sz w:val="28"/>
          <w:szCs w:val="28"/>
        </w:rPr>
        <w:t>ых занятий</w:t>
      </w:r>
      <w:r w:rsidRPr="0045435A">
        <w:rPr>
          <w:rFonts w:ascii="Times New Roman" w:hAnsi="Times New Roman"/>
          <w:sz w:val="28"/>
          <w:szCs w:val="28"/>
        </w:rPr>
        <w:t>, поэтому вариативная (модульная) часть учебного плана для детей этой возрастной группы включает:</w:t>
      </w:r>
    </w:p>
    <w:p w:rsidR="00651A39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- занятие по народной культуре парциальной программы «Приобщение детей к истокам русской народной культуры» </w:t>
      </w:r>
      <w:r w:rsidRPr="0045435A">
        <w:rPr>
          <w:rFonts w:ascii="Times New Roman" w:hAnsi="Times New Roman"/>
          <w:spacing w:val="-1"/>
          <w:sz w:val="28"/>
          <w:szCs w:val="28"/>
        </w:rPr>
        <w:t xml:space="preserve">О.Л. Князевой, </w:t>
      </w:r>
      <w:r w:rsidRPr="0045435A">
        <w:rPr>
          <w:rFonts w:ascii="Times New Roman" w:hAnsi="Times New Roman"/>
          <w:sz w:val="28"/>
          <w:szCs w:val="28"/>
        </w:rPr>
        <w:t xml:space="preserve">М.Д. </w:t>
      </w:r>
      <w:proofErr w:type="spellStart"/>
      <w:r w:rsidRPr="0045435A">
        <w:rPr>
          <w:rFonts w:ascii="Times New Roman" w:hAnsi="Times New Roman"/>
          <w:spacing w:val="-1"/>
          <w:sz w:val="28"/>
          <w:szCs w:val="28"/>
        </w:rPr>
        <w:t>Маханевой</w:t>
      </w:r>
      <w:proofErr w:type="spellEnd"/>
      <w:r w:rsidRPr="0045435A">
        <w:rPr>
          <w:rFonts w:ascii="Times New Roman" w:hAnsi="Times New Roman"/>
          <w:sz w:val="28"/>
          <w:szCs w:val="28"/>
        </w:rPr>
        <w:t xml:space="preserve"> (1 раз в неделю). Занятия направлены на активное приобретение детьми культурного богатства русского народа, основаны на формировании эмоционально окрашенного чувства причастности детей к наследию прошлого. 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Вариативная (модульная) часть в средней группе составляет </w:t>
      </w:r>
      <w:r w:rsidR="005B28FC">
        <w:rPr>
          <w:rFonts w:ascii="Times New Roman" w:hAnsi="Times New Roman"/>
          <w:sz w:val="28"/>
          <w:szCs w:val="28"/>
        </w:rPr>
        <w:t>8%</w:t>
      </w:r>
      <w:r w:rsidRPr="0045435A">
        <w:rPr>
          <w:rFonts w:ascii="Times New Roman" w:hAnsi="Times New Roman"/>
          <w:sz w:val="28"/>
          <w:szCs w:val="28"/>
        </w:rPr>
        <w:t xml:space="preserve"> от общего нормативного времени, 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>отводимого на освоение основной образовательной программы</w:t>
      </w:r>
      <w:r w:rsidRPr="0045435A">
        <w:rPr>
          <w:rFonts w:ascii="Times New Roman" w:hAnsi="Times New Roman"/>
          <w:sz w:val="28"/>
          <w:szCs w:val="28"/>
        </w:rPr>
        <w:t xml:space="preserve">. Всего периодов непосредственно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 вариативной части</w:t>
      </w:r>
      <w:r w:rsidRPr="0045435A">
        <w:rPr>
          <w:rFonts w:ascii="Times New Roman" w:hAnsi="Times New Roman"/>
          <w:sz w:val="28"/>
          <w:szCs w:val="28"/>
        </w:rPr>
        <w:t xml:space="preserve">- </w:t>
      </w:r>
      <w:r w:rsidR="00C76531">
        <w:rPr>
          <w:rFonts w:ascii="Times New Roman" w:hAnsi="Times New Roman"/>
          <w:sz w:val="28"/>
          <w:szCs w:val="28"/>
        </w:rPr>
        <w:t>1</w:t>
      </w:r>
      <w:r w:rsidRPr="0045435A">
        <w:rPr>
          <w:rFonts w:ascii="Times New Roman" w:hAnsi="Times New Roman"/>
          <w:sz w:val="28"/>
          <w:szCs w:val="28"/>
        </w:rPr>
        <w:t>.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</w:t>
      </w:r>
      <w:r w:rsidRPr="0045435A">
        <w:rPr>
          <w:rFonts w:ascii="Times New Roman" w:hAnsi="Times New Roman"/>
          <w:b/>
          <w:bCs/>
          <w:sz w:val="28"/>
          <w:szCs w:val="28"/>
          <w:u w:val="single"/>
        </w:rPr>
        <w:t xml:space="preserve"> группе старшего дошкольного возраста (5-6 лет) </w:t>
      </w:r>
      <w:r w:rsidRPr="0045435A">
        <w:rPr>
          <w:rFonts w:ascii="Times New Roman" w:hAnsi="Times New Roman"/>
          <w:sz w:val="28"/>
          <w:szCs w:val="28"/>
        </w:rPr>
        <w:t>инвариантная (обязатель</w:t>
      </w:r>
      <w:r w:rsidR="005B28FC">
        <w:rPr>
          <w:rFonts w:ascii="Times New Roman" w:hAnsi="Times New Roman"/>
          <w:sz w:val="28"/>
          <w:szCs w:val="28"/>
        </w:rPr>
        <w:t>ная) часть составляет 86%</w:t>
      </w:r>
      <w:r w:rsidRPr="0045435A">
        <w:rPr>
          <w:rFonts w:ascii="Times New Roman" w:hAnsi="Times New Roman"/>
          <w:sz w:val="28"/>
          <w:szCs w:val="28"/>
        </w:rPr>
        <w:t xml:space="preserve"> количество периодов непосредственно образовательной деятельности  - 1</w:t>
      </w:r>
      <w:r w:rsidR="006C1A91">
        <w:rPr>
          <w:rFonts w:ascii="Times New Roman" w:hAnsi="Times New Roman"/>
          <w:sz w:val="28"/>
          <w:szCs w:val="28"/>
        </w:rPr>
        <w:t>2</w:t>
      </w:r>
      <w:r w:rsidRPr="0045435A">
        <w:rPr>
          <w:rFonts w:ascii="Times New Roman" w:hAnsi="Times New Roman"/>
          <w:sz w:val="28"/>
          <w:szCs w:val="28"/>
        </w:rPr>
        <w:t>.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соответствии с требованиями СанПиН в старшей группе возможно проведение </w:t>
      </w:r>
      <w:r w:rsidR="008B502D">
        <w:rPr>
          <w:rFonts w:ascii="Times New Roman" w:hAnsi="Times New Roman"/>
          <w:sz w:val="28"/>
          <w:szCs w:val="28"/>
        </w:rPr>
        <w:t>двух дополнительных занятий</w:t>
      </w:r>
      <w:r w:rsidRPr="0045435A">
        <w:rPr>
          <w:rFonts w:ascii="Times New Roman" w:hAnsi="Times New Roman"/>
          <w:sz w:val="28"/>
          <w:szCs w:val="28"/>
        </w:rPr>
        <w:t>, поэтому вариативная (модульная) часть учебного плана для детей этой возрастной группы включает: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70E02"/>
          <w:sz w:val="28"/>
          <w:szCs w:val="28"/>
        </w:rPr>
      </w:pPr>
      <w:r w:rsidRPr="0045435A">
        <w:rPr>
          <w:rFonts w:ascii="Times New Roman" w:hAnsi="Times New Roman"/>
          <w:color w:val="170E02"/>
          <w:sz w:val="28"/>
          <w:szCs w:val="28"/>
        </w:rPr>
        <w:t>-Приобщение детей к истокам народной культуры.</w:t>
      </w:r>
    </w:p>
    <w:p w:rsidR="00651A39" w:rsidRPr="0045435A" w:rsidRDefault="00651A39" w:rsidP="00651A39">
      <w:pPr>
        <w:shd w:val="clear" w:color="auto" w:fill="FFFFFF"/>
        <w:tabs>
          <w:tab w:val="left" w:pos="93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      Вариативная (модульная) часть учебного плана составляет </w:t>
      </w:r>
      <w:r>
        <w:rPr>
          <w:rFonts w:ascii="Times New Roman" w:hAnsi="Times New Roman"/>
          <w:sz w:val="28"/>
          <w:szCs w:val="28"/>
        </w:rPr>
        <w:t>1</w:t>
      </w:r>
      <w:r w:rsidR="006C1A91">
        <w:rPr>
          <w:rFonts w:ascii="Times New Roman" w:hAnsi="Times New Roman"/>
          <w:sz w:val="28"/>
          <w:szCs w:val="28"/>
        </w:rPr>
        <w:t>4%</w:t>
      </w:r>
      <w:r w:rsidRPr="0045435A">
        <w:rPr>
          <w:rFonts w:ascii="Times New Roman" w:hAnsi="Times New Roman"/>
          <w:sz w:val="28"/>
          <w:szCs w:val="28"/>
        </w:rPr>
        <w:t xml:space="preserve"> от общего нормативного времени, позволяет более полно отразить специфику нашего дошкольного учреждения с приоритетным осуществлением деятельности по духовно-нравственному  развитию воспитанников, учесть социальный заказ на образовательные услуги. Всего периодов 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вариативной части</w:t>
      </w:r>
      <w:r w:rsidRPr="0045435A">
        <w:rPr>
          <w:rFonts w:ascii="Times New Roman" w:hAnsi="Times New Roman"/>
          <w:sz w:val="28"/>
          <w:szCs w:val="28"/>
        </w:rPr>
        <w:t xml:space="preserve"> - </w:t>
      </w:r>
      <w:r w:rsidR="008B502D">
        <w:rPr>
          <w:rFonts w:ascii="Times New Roman" w:hAnsi="Times New Roman"/>
          <w:sz w:val="28"/>
          <w:szCs w:val="28"/>
        </w:rPr>
        <w:t>2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</w:t>
      </w:r>
      <w:r w:rsidRPr="0045435A">
        <w:rPr>
          <w:rFonts w:ascii="Times New Roman" w:hAnsi="Times New Roman"/>
          <w:b/>
          <w:bCs/>
          <w:sz w:val="28"/>
          <w:szCs w:val="28"/>
          <w:u w:val="single"/>
        </w:rPr>
        <w:t xml:space="preserve"> подготовительной к школе группе (6-7 лет)</w:t>
      </w:r>
      <w:r w:rsidRPr="0045435A">
        <w:rPr>
          <w:rFonts w:ascii="Times New Roman" w:hAnsi="Times New Roman"/>
          <w:sz w:val="28"/>
          <w:szCs w:val="28"/>
        </w:rPr>
        <w:t xml:space="preserve">инвариантная (обязательная) часть составляет </w:t>
      </w:r>
      <w:r w:rsidR="006C1A91">
        <w:rPr>
          <w:rFonts w:ascii="Times New Roman" w:hAnsi="Times New Roman"/>
          <w:sz w:val="28"/>
          <w:szCs w:val="28"/>
        </w:rPr>
        <w:t>74%</w:t>
      </w:r>
      <w:r w:rsidRPr="0045435A">
        <w:rPr>
          <w:rFonts w:ascii="Times New Roman" w:hAnsi="Times New Roman"/>
          <w:sz w:val="28"/>
          <w:szCs w:val="28"/>
        </w:rPr>
        <w:t xml:space="preserve">, количество периодов непосредственно образовательной деятельности - </w:t>
      </w:r>
      <w:r w:rsidR="008B502D">
        <w:rPr>
          <w:rFonts w:ascii="Times New Roman" w:hAnsi="Times New Roman"/>
          <w:sz w:val="28"/>
          <w:szCs w:val="28"/>
        </w:rPr>
        <w:t>1</w:t>
      </w:r>
      <w:r w:rsidR="006C1A91">
        <w:rPr>
          <w:rFonts w:ascii="Times New Roman" w:hAnsi="Times New Roman"/>
          <w:sz w:val="28"/>
          <w:szCs w:val="28"/>
        </w:rPr>
        <w:t>4</w:t>
      </w:r>
      <w:r w:rsidRPr="0045435A">
        <w:rPr>
          <w:rFonts w:ascii="Times New Roman" w:hAnsi="Times New Roman"/>
          <w:sz w:val="28"/>
          <w:szCs w:val="28"/>
        </w:rPr>
        <w:t>.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В соответствии с требованиями СанПиН в подготовительной к школе группе возможно проведение дополнительно ещё не более </w:t>
      </w:r>
      <w:r w:rsidR="006C1A91">
        <w:rPr>
          <w:rFonts w:ascii="Times New Roman" w:hAnsi="Times New Roman"/>
          <w:sz w:val="28"/>
          <w:szCs w:val="28"/>
        </w:rPr>
        <w:t>шести</w:t>
      </w:r>
      <w:r w:rsidRPr="0045435A">
        <w:rPr>
          <w:rFonts w:ascii="Times New Roman" w:hAnsi="Times New Roman"/>
          <w:sz w:val="28"/>
          <w:szCs w:val="28"/>
        </w:rPr>
        <w:t xml:space="preserve"> занятий, поэтому вариативная (модульная) часть учебного плана для детей этой возрастной группы включает:</w:t>
      </w:r>
    </w:p>
    <w:p w:rsidR="00651A39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Информатика</w:t>
      </w:r>
      <w:r w:rsidRPr="0045435A">
        <w:rPr>
          <w:rFonts w:ascii="Times New Roman" w:hAnsi="Times New Roman"/>
          <w:sz w:val="28"/>
          <w:szCs w:val="28"/>
        </w:rPr>
        <w:t>;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Риторика;</w:t>
      </w:r>
    </w:p>
    <w:p w:rsidR="00651A39" w:rsidRPr="0045435A" w:rsidRDefault="00651A39" w:rsidP="00651A39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color w:val="170E02"/>
          <w:sz w:val="28"/>
          <w:szCs w:val="28"/>
        </w:rPr>
        <w:t>-Приобщение де</w:t>
      </w:r>
      <w:r>
        <w:rPr>
          <w:rFonts w:ascii="Times New Roman" w:hAnsi="Times New Roman"/>
          <w:color w:val="170E02"/>
          <w:sz w:val="28"/>
          <w:szCs w:val="28"/>
        </w:rPr>
        <w:t>т</w:t>
      </w:r>
      <w:r w:rsidR="00405BD5">
        <w:rPr>
          <w:rFonts w:ascii="Times New Roman" w:hAnsi="Times New Roman"/>
          <w:color w:val="170E02"/>
          <w:sz w:val="28"/>
          <w:szCs w:val="28"/>
        </w:rPr>
        <w:t>ей к истокам народной культуры;</w:t>
      </w:r>
    </w:p>
    <w:p w:rsidR="00651A39" w:rsidRPr="0045435A" w:rsidRDefault="00651A39" w:rsidP="00651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 xml:space="preserve">       Вариативная (модульная) часть в подготовительной группе составляет </w:t>
      </w:r>
      <w:r w:rsidR="006C1A91">
        <w:rPr>
          <w:rFonts w:ascii="Times New Roman" w:hAnsi="Times New Roman"/>
          <w:sz w:val="28"/>
          <w:szCs w:val="28"/>
        </w:rPr>
        <w:t xml:space="preserve">26% </w:t>
      </w:r>
      <w:r w:rsidRPr="0045435A">
        <w:rPr>
          <w:rFonts w:ascii="Times New Roman" w:hAnsi="Times New Roman"/>
          <w:sz w:val="28"/>
          <w:szCs w:val="28"/>
        </w:rPr>
        <w:t xml:space="preserve">от общего нормативного времени. Всего </w:t>
      </w:r>
      <w:r w:rsidR="008B502D">
        <w:rPr>
          <w:rFonts w:ascii="Times New Roman" w:hAnsi="Times New Roman"/>
          <w:sz w:val="28"/>
          <w:szCs w:val="28"/>
        </w:rPr>
        <w:t>5</w:t>
      </w:r>
      <w:r w:rsidRPr="0045435A">
        <w:rPr>
          <w:rFonts w:ascii="Times New Roman" w:hAnsi="Times New Roman"/>
          <w:sz w:val="28"/>
          <w:szCs w:val="28"/>
        </w:rPr>
        <w:t xml:space="preserve"> периодов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 вариативной части</w:t>
      </w:r>
      <w:r w:rsidRPr="0045435A">
        <w:rPr>
          <w:rFonts w:ascii="Times New Roman" w:hAnsi="Times New Roman"/>
          <w:sz w:val="28"/>
          <w:szCs w:val="28"/>
        </w:rPr>
        <w:t>.</w:t>
      </w:r>
    </w:p>
    <w:p w:rsidR="00651A39" w:rsidRPr="0045435A" w:rsidRDefault="00651A39" w:rsidP="00651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35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        Коррекционно-развивающие занятия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сихолога, учителя — логопеда выведены за пределы учебного плана.  Коррекционные группы  формирую</w:t>
      </w:r>
      <w:r w:rsidRPr="0045435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на основе проведённой диагностики и по результатам ПМПК. Количество периодов непосредственно образовательной деятельности и состав групп определяется по потребности. Непосредственно образовательная деятельность проводится малыми подгруппами и индивидуально. </w:t>
      </w:r>
    </w:p>
    <w:p w:rsidR="00651A39" w:rsidRPr="0045435A" w:rsidRDefault="00651A39" w:rsidP="00651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35A">
        <w:rPr>
          <w:rFonts w:ascii="Times New Roman" w:eastAsia="Times New Roman" w:hAnsi="Times New Roman"/>
          <w:b/>
          <w:sz w:val="28"/>
          <w:szCs w:val="28"/>
          <w:lang w:eastAsia="ru-RU"/>
        </w:rPr>
        <w:t>         </w:t>
      </w:r>
      <w:r w:rsidRPr="0045435A">
        <w:rPr>
          <w:rFonts w:ascii="Times New Roman" w:hAnsi="Times New Roman"/>
          <w:sz w:val="28"/>
          <w:szCs w:val="28"/>
        </w:rPr>
        <w:t>Таким образом, организация непрерывной непосредственно образовательной деятельности соответствует целям и задачам учреждения, 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r w:rsidRPr="007A6CC2">
        <w:rPr>
          <w:rFonts w:ascii="Times New Roman" w:hAnsi="Times New Roman"/>
          <w:sz w:val="28"/>
          <w:szCs w:val="28"/>
        </w:rPr>
        <w:t>СанПиН 2.4.1.</w:t>
      </w:r>
      <w:r w:rsidR="00A40729" w:rsidRPr="007A6CC2">
        <w:rPr>
          <w:rFonts w:ascii="Times New Roman" w:hAnsi="Times New Roman"/>
          <w:sz w:val="28"/>
          <w:szCs w:val="28"/>
        </w:rPr>
        <w:t>3049-13</w:t>
      </w:r>
      <w:r w:rsidRPr="007A6CC2">
        <w:rPr>
          <w:rFonts w:ascii="Times New Roman" w:hAnsi="Times New Roman"/>
          <w:sz w:val="28"/>
          <w:szCs w:val="28"/>
        </w:rPr>
        <w:t>),</w:t>
      </w:r>
      <w:r w:rsidRPr="0045435A">
        <w:rPr>
          <w:rFonts w:ascii="Times New Roman" w:hAnsi="Times New Roman"/>
          <w:sz w:val="28"/>
          <w:szCs w:val="28"/>
        </w:rPr>
        <w:t xml:space="preserve"> а также инструктивно-методическим письмом Министерства образования Российской Федерации от 14.03.2000 № 65/23-16.</w:t>
      </w:r>
    </w:p>
    <w:p w:rsidR="00651A39" w:rsidRDefault="00651A39" w:rsidP="00651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70E02"/>
          <w:sz w:val="28"/>
          <w:szCs w:val="28"/>
        </w:rPr>
      </w:pPr>
      <w:r w:rsidRPr="0045435A">
        <w:rPr>
          <w:rFonts w:ascii="Times New Roman" w:hAnsi="Times New Roman"/>
          <w:sz w:val="28"/>
          <w:szCs w:val="28"/>
        </w:rPr>
        <w:t>Исходя из целей и задач образовательной программы учреждения, а также социального заказа родителей по подготовке детей к обучению в школе, ре</w:t>
      </w:r>
      <w:r w:rsidR="00405BD5">
        <w:rPr>
          <w:rFonts w:ascii="Times New Roman" w:hAnsi="Times New Roman"/>
          <w:sz w:val="28"/>
          <w:szCs w:val="28"/>
        </w:rPr>
        <w:t xml:space="preserve">ализация организации </w:t>
      </w:r>
      <w:r w:rsidRPr="0045435A">
        <w:rPr>
          <w:rFonts w:ascii="Times New Roman" w:hAnsi="Times New Roman"/>
          <w:sz w:val="28"/>
          <w:szCs w:val="28"/>
        </w:rPr>
        <w:t xml:space="preserve"> непосредственно образовательной деятельности позволит </w:t>
      </w:r>
      <w:r w:rsidRPr="0045435A">
        <w:rPr>
          <w:rFonts w:ascii="Times New Roman" w:hAnsi="Times New Roman"/>
          <w:color w:val="170E02"/>
          <w:sz w:val="28"/>
          <w:szCs w:val="28"/>
        </w:rPr>
        <w:t>максимально раскрыть индивидуальный возрастной потенциал каждого ребенка.</w:t>
      </w:r>
    </w:p>
    <w:p w:rsidR="00A40729" w:rsidRDefault="00A40729" w:rsidP="00651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70E02"/>
          <w:sz w:val="28"/>
          <w:szCs w:val="28"/>
        </w:rPr>
      </w:pPr>
    </w:p>
    <w:p w:rsidR="00A40729" w:rsidRDefault="00A40729" w:rsidP="00651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70E02"/>
          <w:sz w:val="28"/>
          <w:szCs w:val="28"/>
        </w:rPr>
      </w:pPr>
    </w:p>
    <w:p w:rsidR="00A40729" w:rsidRPr="0045435A" w:rsidRDefault="00A40729" w:rsidP="00651A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40729" w:rsidRPr="0045435A" w:rsidSect="002874BA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BA" w:rsidRDefault="002874BA" w:rsidP="009F2154">
      <w:pPr>
        <w:spacing w:after="0" w:line="240" w:lineRule="auto"/>
      </w:pPr>
      <w:r>
        <w:separator/>
      </w:r>
    </w:p>
  </w:endnote>
  <w:endnote w:type="continuationSeparator" w:id="0">
    <w:p w:rsidR="002874BA" w:rsidRDefault="002874BA" w:rsidP="009F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BA" w:rsidRDefault="002874BA" w:rsidP="009F2154">
      <w:pPr>
        <w:spacing w:after="0" w:line="240" w:lineRule="auto"/>
      </w:pPr>
      <w:r>
        <w:separator/>
      </w:r>
    </w:p>
  </w:footnote>
  <w:footnote w:type="continuationSeparator" w:id="0">
    <w:p w:rsidR="002874BA" w:rsidRDefault="002874BA" w:rsidP="009F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C65BD4"/>
    <w:lvl w:ilvl="0">
      <w:numFmt w:val="bullet"/>
      <w:lvlText w:val="*"/>
      <w:lvlJc w:val="left"/>
    </w:lvl>
  </w:abstractNum>
  <w:abstractNum w:abstractNumId="1">
    <w:nsid w:val="3778225D"/>
    <w:multiLevelType w:val="hybridMultilevel"/>
    <w:tmpl w:val="2C0C31BA"/>
    <w:lvl w:ilvl="0" w:tplc="A5009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855A84"/>
    <w:multiLevelType w:val="hybridMultilevel"/>
    <w:tmpl w:val="81340B8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E9D"/>
    <w:rsid w:val="00041470"/>
    <w:rsid w:val="000837A1"/>
    <w:rsid w:val="000C2ACB"/>
    <w:rsid w:val="000F19C0"/>
    <w:rsid w:val="00104DE6"/>
    <w:rsid w:val="001D727F"/>
    <w:rsid w:val="00241252"/>
    <w:rsid w:val="00272921"/>
    <w:rsid w:val="002874BA"/>
    <w:rsid w:val="00287742"/>
    <w:rsid w:val="002D083A"/>
    <w:rsid w:val="003565FF"/>
    <w:rsid w:val="003748C4"/>
    <w:rsid w:val="003F5318"/>
    <w:rsid w:val="004042BE"/>
    <w:rsid w:val="00405BD5"/>
    <w:rsid w:val="0043414C"/>
    <w:rsid w:val="004820A3"/>
    <w:rsid w:val="005254D7"/>
    <w:rsid w:val="005B28FC"/>
    <w:rsid w:val="005C4E84"/>
    <w:rsid w:val="00651A39"/>
    <w:rsid w:val="00670E9D"/>
    <w:rsid w:val="006C1A91"/>
    <w:rsid w:val="00773C2A"/>
    <w:rsid w:val="007A6CC2"/>
    <w:rsid w:val="007C1FB1"/>
    <w:rsid w:val="008B502D"/>
    <w:rsid w:val="008E1573"/>
    <w:rsid w:val="008F3E0D"/>
    <w:rsid w:val="0091769A"/>
    <w:rsid w:val="0094450D"/>
    <w:rsid w:val="0098054D"/>
    <w:rsid w:val="009E3684"/>
    <w:rsid w:val="009F2154"/>
    <w:rsid w:val="00A40729"/>
    <w:rsid w:val="00B04891"/>
    <w:rsid w:val="00B4118F"/>
    <w:rsid w:val="00B71407"/>
    <w:rsid w:val="00B71790"/>
    <w:rsid w:val="00BD08AE"/>
    <w:rsid w:val="00C76531"/>
    <w:rsid w:val="00CB0C37"/>
    <w:rsid w:val="00D17761"/>
    <w:rsid w:val="00D247E7"/>
    <w:rsid w:val="00D73FA3"/>
    <w:rsid w:val="00DA3BC6"/>
    <w:rsid w:val="00EE5ADB"/>
    <w:rsid w:val="00FD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51A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F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154"/>
  </w:style>
  <w:style w:type="paragraph" w:styleId="a7">
    <w:name w:val="footer"/>
    <w:basedOn w:val="a"/>
    <w:link w:val="a8"/>
    <w:uiPriority w:val="99"/>
    <w:unhideWhenUsed/>
    <w:rsid w:val="009F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154"/>
  </w:style>
  <w:style w:type="paragraph" w:customStyle="1" w:styleId="1">
    <w:name w:val="Абзац списка1"/>
    <w:basedOn w:val="a"/>
    <w:rsid w:val="009E368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51A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F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154"/>
  </w:style>
  <w:style w:type="paragraph" w:styleId="a7">
    <w:name w:val="footer"/>
    <w:basedOn w:val="a"/>
    <w:link w:val="a8"/>
    <w:uiPriority w:val="99"/>
    <w:unhideWhenUsed/>
    <w:rsid w:val="009F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0A2E-5C57-49E8-8CEC-E2DDBEE4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17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tr23</dc:creator>
  <cp:keywords/>
  <dc:description/>
  <cp:lastModifiedBy>User</cp:lastModifiedBy>
  <cp:revision>12</cp:revision>
  <cp:lastPrinted>2015-10-02T05:44:00Z</cp:lastPrinted>
  <dcterms:created xsi:type="dcterms:W3CDTF">2015-05-13T07:10:00Z</dcterms:created>
  <dcterms:modified xsi:type="dcterms:W3CDTF">2015-12-08T08:04:00Z</dcterms:modified>
</cp:coreProperties>
</file>